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EA1A" w14:textId="77777777" w:rsidR="00702054" w:rsidRPr="00CA75A6" w:rsidRDefault="00702054" w:rsidP="00F95687">
      <w:pPr>
        <w:tabs>
          <w:tab w:val="left" w:pos="1134"/>
        </w:tabs>
        <w:ind w:left="284"/>
        <w:jc w:val="center"/>
        <w:rPr>
          <w:rFonts w:ascii="Verdana" w:hAnsi="Verdana"/>
          <w:b/>
        </w:rPr>
      </w:pPr>
      <w:bookmarkStart w:id="0" w:name="_Hlk181625412"/>
      <w:bookmarkStart w:id="1" w:name="_Hlk181625181"/>
      <w:bookmarkStart w:id="2" w:name="_Hlk181627392"/>
      <w:r w:rsidRPr="00CA75A6">
        <w:rPr>
          <w:rFonts w:ascii="Verdana" w:hAnsi="Verdana"/>
          <w:b/>
        </w:rPr>
        <w:t>BELEDİYE MECLİSİ BAŞKANLIĞINA</w:t>
      </w:r>
    </w:p>
    <w:p w14:paraId="4B83C7F4" w14:textId="77777777" w:rsidR="00702054" w:rsidRDefault="00702054" w:rsidP="00F95687">
      <w:pPr>
        <w:tabs>
          <w:tab w:val="left" w:pos="1134"/>
        </w:tabs>
        <w:ind w:left="284"/>
        <w:jc w:val="center"/>
        <w:rPr>
          <w:rFonts w:ascii="Verdana" w:hAnsi="Verdana"/>
          <w:b/>
        </w:rPr>
      </w:pPr>
      <w:r w:rsidRPr="00CA75A6">
        <w:rPr>
          <w:rFonts w:ascii="Verdana" w:hAnsi="Verdana"/>
          <w:b/>
        </w:rPr>
        <w:t>(Plan ve Bütçe Komisyonu Raporu)</w:t>
      </w:r>
    </w:p>
    <w:p w14:paraId="6B5205C9" w14:textId="77777777" w:rsidR="00481787" w:rsidRDefault="00481787" w:rsidP="00F95687">
      <w:pPr>
        <w:tabs>
          <w:tab w:val="left" w:pos="1134"/>
        </w:tabs>
        <w:ind w:left="284"/>
        <w:jc w:val="center"/>
        <w:rPr>
          <w:rFonts w:ascii="Verdana" w:hAnsi="Verdana"/>
          <w:b/>
        </w:rPr>
      </w:pPr>
    </w:p>
    <w:p w14:paraId="3A50CBDC" w14:textId="27277FC3" w:rsidR="00154532" w:rsidRPr="00E84B1D" w:rsidRDefault="00481787" w:rsidP="00310D21">
      <w:pPr>
        <w:pStyle w:val="AralkYok"/>
        <w:tabs>
          <w:tab w:val="left" w:pos="993"/>
        </w:tabs>
        <w:ind w:left="426"/>
        <w:rPr>
          <w:sz w:val="24"/>
          <w:szCs w:val="24"/>
        </w:rPr>
      </w:pPr>
      <w:r>
        <w:tab/>
      </w:r>
      <w:r w:rsidR="00154532" w:rsidRPr="00AD5C96">
        <w:rPr>
          <w:sz w:val="24"/>
          <w:szCs w:val="24"/>
        </w:rPr>
        <w:t>0</w:t>
      </w:r>
      <w:r w:rsidR="00154532">
        <w:rPr>
          <w:sz w:val="24"/>
          <w:szCs w:val="24"/>
        </w:rPr>
        <w:t>1</w:t>
      </w:r>
      <w:r w:rsidR="00154532" w:rsidRPr="00AD5C96">
        <w:rPr>
          <w:sz w:val="24"/>
          <w:szCs w:val="24"/>
        </w:rPr>
        <w:t>.11.202</w:t>
      </w:r>
      <w:r w:rsidR="00154532">
        <w:rPr>
          <w:sz w:val="24"/>
          <w:szCs w:val="24"/>
        </w:rPr>
        <w:t>4</w:t>
      </w:r>
      <w:r w:rsidR="00154532" w:rsidRPr="00AD5C96">
        <w:rPr>
          <w:sz w:val="24"/>
          <w:szCs w:val="24"/>
        </w:rPr>
        <w:t xml:space="preserve"> tarihli Meclis birleşiminde Komisyonumuza havale edilen,</w:t>
      </w:r>
      <w:r w:rsidR="00154532">
        <w:rPr>
          <w:sz w:val="24"/>
          <w:szCs w:val="24"/>
        </w:rPr>
        <w:t xml:space="preserve"> </w:t>
      </w:r>
      <w:r w:rsidR="00154532" w:rsidRPr="00753397">
        <w:rPr>
          <w:sz w:val="24"/>
          <w:szCs w:val="24"/>
        </w:rPr>
        <w:t>Strateji Geliştirme Müdürlüğü</w:t>
      </w:r>
      <w:r w:rsidR="00154532">
        <w:rPr>
          <w:sz w:val="24"/>
          <w:szCs w:val="24"/>
        </w:rPr>
        <w:t>’</w:t>
      </w:r>
      <w:r w:rsidR="00154532" w:rsidRPr="00753397">
        <w:rPr>
          <w:sz w:val="24"/>
          <w:szCs w:val="24"/>
        </w:rPr>
        <w:t xml:space="preserve">nün </w:t>
      </w:r>
      <w:r w:rsidR="00154532" w:rsidRPr="00154532">
        <w:rPr>
          <w:sz w:val="24"/>
          <w:szCs w:val="24"/>
        </w:rPr>
        <w:t>24.10.2024 tarihli ve 119008 sayılı</w:t>
      </w:r>
      <w:r w:rsidR="00154532" w:rsidRPr="00753397">
        <w:rPr>
          <w:sz w:val="24"/>
          <w:szCs w:val="24"/>
        </w:rPr>
        <w:t>, Zonguldak Belediyesi 202</w:t>
      </w:r>
      <w:r w:rsidR="00154532">
        <w:rPr>
          <w:sz w:val="24"/>
          <w:szCs w:val="24"/>
        </w:rPr>
        <w:t>5</w:t>
      </w:r>
      <w:r w:rsidR="00154532" w:rsidRPr="00753397">
        <w:rPr>
          <w:sz w:val="24"/>
          <w:szCs w:val="24"/>
        </w:rPr>
        <w:t xml:space="preserve"> Mali Yılı Performans Programının görüşülmesi hakkındaki yazısı</w:t>
      </w:r>
      <w:r w:rsidR="00154532">
        <w:rPr>
          <w:sz w:val="24"/>
          <w:szCs w:val="24"/>
        </w:rPr>
        <w:t xml:space="preserve"> </w:t>
      </w:r>
      <w:r w:rsidR="00154532" w:rsidRPr="00E84B1D">
        <w:rPr>
          <w:sz w:val="24"/>
          <w:szCs w:val="24"/>
        </w:rPr>
        <w:t>ve ekinde bulunan Performans Programı komisyonumuzca incelenmiş olup;</w:t>
      </w:r>
    </w:p>
    <w:p w14:paraId="48A98EF6" w14:textId="77777777" w:rsidR="00154532" w:rsidRPr="002E634F" w:rsidRDefault="00154532" w:rsidP="00310D21">
      <w:pPr>
        <w:pStyle w:val="AralkYok"/>
        <w:tabs>
          <w:tab w:val="left" w:pos="851"/>
          <w:tab w:val="left" w:pos="993"/>
          <w:tab w:val="left" w:pos="1134"/>
          <w:tab w:val="left" w:pos="3686"/>
          <w:tab w:val="left" w:pos="5954"/>
        </w:tabs>
        <w:ind w:left="426"/>
        <w:rPr>
          <w:sz w:val="24"/>
          <w:szCs w:val="24"/>
        </w:rPr>
      </w:pPr>
    </w:p>
    <w:p w14:paraId="2BDE5D9E" w14:textId="3246CEA2" w:rsidR="00154532" w:rsidRPr="00E84B1D" w:rsidRDefault="00154532" w:rsidP="00310D21">
      <w:pPr>
        <w:pStyle w:val="AralkYok"/>
        <w:tabs>
          <w:tab w:val="left" w:pos="709"/>
          <w:tab w:val="left" w:pos="851"/>
          <w:tab w:val="left" w:pos="993"/>
          <w:tab w:val="left" w:pos="1134"/>
          <w:tab w:val="left" w:pos="3686"/>
          <w:tab w:val="left" w:pos="5954"/>
        </w:tabs>
        <w:ind w:left="426"/>
        <w:rPr>
          <w:sz w:val="24"/>
          <w:szCs w:val="24"/>
        </w:rPr>
      </w:pPr>
      <w:r w:rsidRPr="002E634F">
        <w:rPr>
          <w:sz w:val="24"/>
          <w:szCs w:val="24"/>
        </w:rPr>
        <w:tab/>
      </w:r>
      <w:r w:rsidR="00310D21">
        <w:rPr>
          <w:sz w:val="24"/>
          <w:szCs w:val="24"/>
        </w:rPr>
        <w:tab/>
      </w:r>
      <w:r w:rsidRPr="00E84B1D">
        <w:rPr>
          <w:sz w:val="24"/>
          <w:szCs w:val="24"/>
        </w:rPr>
        <w:t>Belediyemiz 202</w:t>
      </w:r>
      <w:r>
        <w:rPr>
          <w:sz w:val="24"/>
          <w:szCs w:val="24"/>
        </w:rPr>
        <w:t>5</w:t>
      </w:r>
      <w:r w:rsidRPr="00E84B1D">
        <w:rPr>
          <w:sz w:val="24"/>
          <w:szCs w:val="24"/>
        </w:rPr>
        <w:t xml:space="preserve"> </w:t>
      </w:r>
      <w:r>
        <w:rPr>
          <w:sz w:val="24"/>
          <w:szCs w:val="24"/>
        </w:rPr>
        <w:t>Mali Y</w:t>
      </w:r>
      <w:r w:rsidRPr="00E84B1D">
        <w:rPr>
          <w:sz w:val="24"/>
          <w:szCs w:val="24"/>
        </w:rPr>
        <w:t>ılı Performans Programının 5393 sayılı Belediye Kanunu’nun 41.maddesine göre Belediye Meclisimizce onayı gerektiğinden;</w:t>
      </w:r>
    </w:p>
    <w:p w14:paraId="0CBA3F9B" w14:textId="77777777" w:rsidR="00154532" w:rsidRPr="002E634F" w:rsidRDefault="00154532" w:rsidP="00310D21">
      <w:pPr>
        <w:tabs>
          <w:tab w:val="left" w:pos="709"/>
          <w:tab w:val="left" w:pos="851"/>
          <w:tab w:val="left" w:pos="993"/>
          <w:tab w:val="left" w:pos="3544"/>
          <w:tab w:val="left" w:pos="4956"/>
          <w:tab w:val="left" w:pos="7371"/>
        </w:tabs>
        <w:ind w:left="426"/>
        <w:jc w:val="both"/>
        <w:rPr>
          <w:rFonts w:ascii="Verdana" w:hAnsi="Verdana"/>
        </w:rPr>
      </w:pPr>
    </w:p>
    <w:p w14:paraId="6026E28A" w14:textId="6171E2FC" w:rsidR="00154532" w:rsidRPr="00310D21" w:rsidRDefault="00154532" w:rsidP="00310D21">
      <w:pPr>
        <w:tabs>
          <w:tab w:val="left" w:pos="709"/>
          <w:tab w:val="left" w:pos="851"/>
          <w:tab w:val="left" w:pos="993"/>
          <w:tab w:val="left" w:pos="3544"/>
          <w:tab w:val="left" w:pos="4956"/>
          <w:tab w:val="left" w:pos="7371"/>
        </w:tabs>
        <w:ind w:left="426"/>
        <w:jc w:val="both"/>
        <w:rPr>
          <w:rFonts w:ascii="Verdana" w:eastAsiaTheme="minorHAnsi" w:hAnsi="Verdana" w:cstheme="minorBidi"/>
          <w:lang w:eastAsia="en-US"/>
        </w:rPr>
      </w:pPr>
      <w:r w:rsidRPr="002E634F">
        <w:rPr>
          <w:rFonts w:ascii="Verdana" w:hAnsi="Verdana"/>
        </w:rPr>
        <w:tab/>
      </w:r>
      <w:r w:rsidR="00310D21">
        <w:rPr>
          <w:rFonts w:ascii="Verdana" w:hAnsi="Verdana"/>
        </w:rPr>
        <w:tab/>
      </w:r>
      <w:r w:rsidRPr="00310D21">
        <w:rPr>
          <w:rFonts w:ascii="Verdana" w:eastAsiaTheme="minorHAnsi" w:hAnsi="Verdana" w:cstheme="minorBidi"/>
          <w:lang w:eastAsia="en-US"/>
        </w:rPr>
        <w:t>Komisyonumuzca yapılan incelemeler sonucunda;</w:t>
      </w:r>
    </w:p>
    <w:p w14:paraId="4ECDC20A" w14:textId="77777777" w:rsidR="00154532" w:rsidRPr="00310D21" w:rsidRDefault="00154532" w:rsidP="00310D21">
      <w:pPr>
        <w:tabs>
          <w:tab w:val="left" w:pos="709"/>
          <w:tab w:val="left" w:pos="851"/>
          <w:tab w:val="left" w:pos="993"/>
          <w:tab w:val="left" w:pos="3544"/>
          <w:tab w:val="left" w:pos="4956"/>
          <w:tab w:val="left" w:pos="7371"/>
        </w:tabs>
        <w:ind w:left="426"/>
        <w:jc w:val="both"/>
        <w:rPr>
          <w:rFonts w:ascii="Verdana" w:eastAsiaTheme="minorHAnsi" w:hAnsi="Verdana" w:cstheme="minorBidi"/>
          <w:lang w:eastAsia="en-US"/>
        </w:rPr>
      </w:pPr>
    </w:p>
    <w:p w14:paraId="4699E7C7" w14:textId="4E06917F" w:rsidR="00154532" w:rsidRPr="00310D21" w:rsidRDefault="00154532" w:rsidP="00310D21">
      <w:pPr>
        <w:tabs>
          <w:tab w:val="left" w:pos="709"/>
          <w:tab w:val="left" w:pos="851"/>
          <w:tab w:val="left" w:pos="993"/>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ab/>
      </w:r>
      <w:r w:rsidR="00310D21" w:rsidRPr="00310D21">
        <w:rPr>
          <w:rFonts w:ascii="Verdana" w:eastAsiaTheme="minorHAnsi" w:hAnsi="Verdana" w:cstheme="minorBidi"/>
          <w:lang w:eastAsia="en-US"/>
        </w:rPr>
        <w:tab/>
      </w:r>
      <w:r w:rsidRPr="00310D21">
        <w:rPr>
          <w:rFonts w:ascii="Verdana" w:eastAsiaTheme="minorHAnsi" w:hAnsi="Verdana" w:cstheme="minorBidi"/>
          <w:lang w:eastAsia="en-US"/>
        </w:rPr>
        <w:t>Belediyemizin 202</w:t>
      </w:r>
      <w:r w:rsidR="00EA7E18">
        <w:rPr>
          <w:rFonts w:ascii="Verdana" w:eastAsiaTheme="minorHAnsi" w:hAnsi="Verdana" w:cstheme="minorBidi"/>
          <w:lang w:eastAsia="en-US"/>
        </w:rPr>
        <w:t>5</w:t>
      </w:r>
      <w:r w:rsidRPr="00310D21">
        <w:rPr>
          <w:rFonts w:ascii="Verdana" w:eastAsiaTheme="minorHAnsi" w:hAnsi="Verdana" w:cstheme="minorBidi"/>
          <w:lang w:eastAsia="en-US"/>
        </w:rPr>
        <w:t xml:space="preserve"> yılı Performans Programının, 5393 sayılı Belediye Kanunu’nun 41.maddesine ve 5018 sayılı Kamu Mali Yönetimi ve Kontrol Kanununun 9.maddesine dayanılarak; Kamu İdarelerince Hazırlanacak Performans Programları Hakkında Yönetmelik ve Performans Hazırlama Rehberi çerçevesinde ve ilgili tablolara uygun olarak hazırlandığı görülmüştür. </w:t>
      </w:r>
    </w:p>
    <w:p w14:paraId="195D9796" w14:textId="77777777" w:rsidR="00154532" w:rsidRPr="00310D21" w:rsidRDefault="00154532" w:rsidP="00310D21">
      <w:pPr>
        <w:tabs>
          <w:tab w:val="left" w:pos="709"/>
          <w:tab w:val="left" w:pos="851"/>
          <w:tab w:val="left" w:pos="993"/>
          <w:tab w:val="left" w:pos="3544"/>
          <w:tab w:val="left" w:pos="4956"/>
          <w:tab w:val="left" w:pos="7371"/>
        </w:tabs>
        <w:ind w:left="426"/>
        <w:jc w:val="both"/>
        <w:rPr>
          <w:rFonts w:ascii="Verdana" w:eastAsiaTheme="minorHAnsi" w:hAnsi="Verdana" w:cstheme="minorBidi"/>
          <w:lang w:eastAsia="en-US"/>
        </w:rPr>
      </w:pPr>
    </w:p>
    <w:p w14:paraId="368D0440" w14:textId="029DEFBC" w:rsidR="00154532" w:rsidRPr="00310D21" w:rsidRDefault="00154532" w:rsidP="00310D21">
      <w:pPr>
        <w:tabs>
          <w:tab w:val="left" w:pos="993"/>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ab/>
        <w:t>Yapılması düşünülen yatırım ve faaliyetlerin Belediyemiz 2024 – 2029 Stratejik Planı içerisinde bulunan ve belirlenen hedefler doğrultusunda düzenlendiği, tüm bu yapılması düşünülen faaliyetlerle ilgili olarak da 2025 yılı tahmini bütçe ödeneklerinin de ilgili cetvellerine konulduğu anlaşıldığından;</w:t>
      </w:r>
    </w:p>
    <w:p w14:paraId="5AE8CBE9" w14:textId="77777777" w:rsidR="00154532" w:rsidRPr="00310D21" w:rsidRDefault="00154532" w:rsidP="00310D21">
      <w:pPr>
        <w:tabs>
          <w:tab w:val="left" w:pos="709"/>
          <w:tab w:val="left" w:pos="851"/>
          <w:tab w:val="left" w:pos="993"/>
          <w:tab w:val="left" w:pos="3544"/>
          <w:tab w:val="left" w:pos="4956"/>
          <w:tab w:val="left" w:pos="7371"/>
        </w:tabs>
        <w:ind w:left="426"/>
        <w:jc w:val="both"/>
        <w:rPr>
          <w:rFonts w:ascii="Verdana" w:eastAsiaTheme="minorHAnsi" w:hAnsi="Verdana" w:cstheme="minorBidi"/>
          <w:lang w:eastAsia="en-US"/>
        </w:rPr>
      </w:pPr>
    </w:p>
    <w:p w14:paraId="2FE3A07B" w14:textId="2270DC50" w:rsidR="00154532" w:rsidRPr="00310D21" w:rsidRDefault="00154532" w:rsidP="00310D21">
      <w:pPr>
        <w:pStyle w:val="AralkYok"/>
        <w:tabs>
          <w:tab w:val="left" w:pos="993"/>
        </w:tabs>
        <w:ind w:left="426"/>
        <w:rPr>
          <w:sz w:val="24"/>
          <w:szCs w:val="24"/>
        </w:rPr>
      </w:pPr>
      <w:r w:rsidRPr="00310D21">
        <w:rPr>
          <w:sz w:val="24"/>
          <w:szCs w:val="24"/>
        </w:rPr>
        <w:tab/>
        <w:t xml:space="preserve">Komisyon Raporumuzun ekinde bulunan Belediyemizin 2025 yılı Performans Programının kabulüne </w:t>
      </w:r>
      <w:r w:rsidRPr="00FC272B">
        <w:rPr>
          <w:sz w:val="24"/>
          <w:szCs w:val="24"/>
        </w:rPr>
        <w:t>komisyonumuzca oyçokluğu ile karar verilmiş</w:t>
      </w:r>
      <w:r w:rsidRPr="00310D21">
        <w:rPr>
          <w:sz w:val="24"/>
          <w:szCs w:val="24"/>
        </w:rPr>
        <w:t xml:space="preserve"> olup;</w:t>
      </w:r>
    </w:p>
    <w:p w14:paraId="4A906BAB" w14:textId="77777777" w:rsidR="00154532" w:rsidRDefault="00154532" w:rsidP="00310D21">
      <w:pPr>
        <w:pStyle w:val="AralkYok"/>
        <w:tabs>
          <w:tab w:val="left" w:pos="993"/>
        </w:tabs>
        <w:ind w:left="426"/>
        <w:rPr>
          <w:sz w:val="24"/>
          <w:szCs w:val="24"/>
        </w:rPr>
      </w:pPr>
    </w:p>
    <w:p w14:paraId="217F68EC" w14:textId="745CF6AE" w:rsidR="00154532" w:rsidRPr="00114E26" w:rsidRDefault="00310D21" w:rsidP="00310D21">
      <w:pPr>
        <w:pStyle w:val="AralkYok"/>
        <w:tabs>
          <w:tab w:val="left" w:pos="993"/>
        </w:tabs>
        <w:ind w:left="426"/>
        <w:rPr>
          <w:sz w:val="24"/>
          <w:szCs w:val="24"/>
        </w:rPr>
      </w:pPr>
      <w:r w:rsidRPr="00310D21">
        <w:rPr>
          <w:sz w:val="24"/>
          <w:szCs w:val="24"/>
        </w:rPr>
        <w:tab/>
      </w:r>
      <w:r w:rsidR="00154532" w:rsidRPr="00310D21">
        <w:rPr>
          <w:sz w:val="24"/>
          <w:szCs w:val="24"/>
        </w:rPr>
        <w:t>Komisyon raporumuzun Meclisçe görüşülerek karara bağlanmasını arz ederiz.</w:t>
      </w:r>
      <w:r w:rsidR="00114E26">
        <w:rPr>
          <w:sz w:val="24"/>
          <w:szCs w:val="24"/>
        </w:rPr>
        <w:t xml:space="preserve"> </w:t>
      </w:r>
      <w:r w:rsidR="00D1746A">
        <w:rPr>
          <w:sz w:val="24"/>
          <w:szCs w:val="24"/>
        </w:rPr>
        <w:t>08</w:t>
      </w:r>
      <w:r w:rsidR="00114E26" w:rsidRPr="00114E26">
        <w:rPr>
          <w:sz w:val="24"/>
          <w:szCs w:val="24"/>
        </w:rPr>
        <w:t>.</w:t>
      </w:r>
      <w:r w:rsidR="00154532" w:rsidRPr="00114E26">
        <w:rPr>
          <w:sz w:val="24"/>
          <w:szCs w:val="24"/>
        </w:rPr>
        <w:t xml:space="preserve">11.2024    </w:t>
      </w:r>
    </w:p>
    <w:p w14:paraId="0C55D7D0" w14:textId="6CFF8C17" w:rsidR="002F560D" w:rsidRPr="00114E26" w:rsidRDefault="002F560D"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r w:rsidRPr="00114E26">
        <w:rPr>
          <w:rFonts w:ascii="Verdana" w:eastAsiaTheme="minorHAnsi" w:hAnsi="Verdana" w:cstheme="minorBidi"/>
          <w:lang w:eastAsia="en-US"/>
        </w:rPr>
        <w:tab/>
      </w:r>
      <w:r w:rsidRPr="00114E26">
        <w:rPr>
          <w:rFonts w:ascii="Verdana" w:eastAsiaTheme="minorHAnsi" w:hAnsi="Verdana" w:cstheme="minorBidi"/>
          <w:lang w:eastAsia="en-US"/>
        </w:rPr>
        <w:tab/>
      </w:r>
    </w:p>
    <w:p w14:paraId="1ECF2AE3" w14:textId="77777777" w:rsidR="00005824" w:rsidRPr="00310D21" w:rsidRDefault="00005824"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p>
    <w:p w14:paraId="628A6965" w14:textId="77777777" w:rsidR="00005824" w:rsidRPr="00310D21" w:rsidRDefault="00005824"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p>
    <w:p w14:paraId="65D797B2" w14:textId="0CC5C670" w:rsidR="002F560D" w:rsidRPr="00310D21" w:rsidRDefault="002F560D" w:rsidP="00310D21">
      <w:pPr>
        <w:tabs>
          <w:tab w:val="left" w:pos="720"/>
          <w:tab w:val="left" w:pos="993"/>
          <w:tab w:val="left" w:pos="1134"/>
          <w:tab w:val="left" w:pos="4253"/>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Nuri TURPCU</w:t>
      </w:r>
      <w:r w:rsidRPr="00310D21">
        <w:rPr>
          <w:rFonts w:ascii="Verdana" w:eastAsiaTheme="minorHAnsi" w:hAnsi="Verdana" w:cstheme="minorBidi"/>
          <w:lang w:eastAsia="en-US"/>
        </w:rPr>
        <w:tab/>
        <w:t>Erdoğan DİLEK</w:t>
      </w:r>
      <w:r w:rsidRPr="00310D21">
        <w:rPr>
          <w:rFonts w:ascii="Verdana" w:eastAsiaTheme="minorHAnsi" w:hAnsi="Verdana" w:cstheme="minorBidi"/>
          <w:lang w:eastAsia="en-US"/>
        </w:rPr>
        <w:tab/>
      </w:r>
      <w:r w:rsidRPr="00310D21">
        <w:rPr>
          <w:rFonts w:ascii="Verdana" w:eastAsiaTheme="minorHAnsi" w:hAnsi="Verdana" w:cstheme="minorBidi"/>
          <w:lang w:eastAsia="en-US"/>
        </w:rPr>
        <w:tab/>
        <w:t>Ferhat GÜNAYDIN</w:t>
      </w:r>
    </w:p>
    <w:p w14:paraId="1AE37164" w14:textId="77777777" w:rsidR="002F560D" w:rsidRPr="00310D21" w:rsidRDefault="002F560D" w:rsidP="00310D21">
      <w:pPr>
        <w:tabs>
          <w:tab w:val="left" w:pos="720"/>
          <w:tab w:val="left" w:pos="993"/>
          <w:tab w:val="left" w:pos="1134"/>
          <w:tab w:val="left" w:pos="4253"/>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 xml:space="preserve">Komisyon </w:t>
      </w:r>
      <w:proofErr w:type="gramStart"/>
      <w:r w:rsidRPr="00310D21">
        <w:rPr>
          <w:rFonts w:ascii="Verdana" w:eastAsiaTheme="minorHAnsi" w:hAnsi="Verdana" w:cstheme="minorBidi"/>
          <w:lang w:eastAsia="en-US"/>
        </w:rPr>
        <w:t>Başkanı</w:t>
      </w:r>
      <w:r w:rsidRPr="00310D21">
        <w:rPr>
          <w:rFonts w:ascii="Verdana" w:eastAsiaTheme="minorHAnsi" w:hAnsi="Verdana" w:cstheme="minorBidi"/>
          <w:lang w:eastAsia="en-US"/>
        </w:rPr>
        <w:tab/>
      </w:r>
      <w:proofErr w:type="spellStart"/>
      <w:r w:rsidRPr="00310D21">
        <w:rPr>
          <w:rFonts w:ascii="Verdana" w:eastAsiaTheme="minorHAnsi" w:hAnsi="Verdana" w:cstheme="minorBidi"/>
          <w:lang w:eastAsia="en-US"/>
        </w:rPr>
        <w:t>Kom.Bşk.Vekili</w:t>
      </w:r>
      <w:proofErr w:type="spellEnd"/>
      <w:proofErr w:type="gramEnd"/>
      <w:r w:rsidRPr="00310D21">
        <w:rPr>
          <w:rFonts w:ascii="Verdana" w:eastAsiaTheme="minorHAnsi" w:hAnsi="Verdana" w:cstheme="minorBidi"/>
          <w:lang w:eastAsia="en-US"/>
        </w:rPr>
        <w:tab/>
      </w:r>
      <w:r w:rsidRPr="00310D21">
        <w:rPr>
          <w:rFonts w:ascii="Verdana" w:eastAsiaTheme="minorHAnsi" w:hAnsi="Verdana" w:cstheme="minorBidi"/>
          <w:lang w:eastAsia="en-US"/>
        </w:rPr>
        <w:tab/>
        <w:t>Raportör</w:t>
      </w:r>
    </w:p>
    <w:p w14:paraId="30908B0F" w14:textId="77777777" w:rsidR="002F560D" w:rsidRPr="00310D21" w:rsidRDefault="002F560D"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p>
    <w:p w14:paraId="0288DD33" w14:textId="77777777" w:rsidR="00005824" w:rsidRDefault="00005824"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p>
    <w:p w14:paraId="777B1B55" w14:textId="77777777" w:rsidR="00FE0EC2" w:rsidRPr="00310D21" w:rsidRDefault="00FE0EC2"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p>
    <w:p w14:paraId="16042A3F" w14:textId="75CBBCB5" w:rsidR="002F560D" w:rsidRPr="00310D21" w:rsidRDefault="002F560D"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Muhammet YAZICI</w:t>
      </w:r>
    </w:p>
    <w:p w14:paraId="646462D8" w14:textId="77777777" w:rsidR="00751261" w:rsidRPr="00310D21" w:rsidRDefault="002F560D"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Üye</w:t>
      </w:r>
      <w:r w:rsidRPr="00310D21">
        <w:rPr>
          <w:rFonts w:ascii="Verdana" w:eastAsiaTheme="minorHAnsi" w:hAnsi="Verdana" w:cstheme="minorBidi"/>
          <w:lang w:eastAsia="en-US"/>
        </w:rPr>
        <w:tab/>
      </w:r>
      <w:r w:rsidRPr="00310D21">
        <w:rPr>
          <w:rFonts w:ascii="Verdana" w:eastAsiaTheme="minorHAnsi" w:hAnsi="Verdana" w:cstheme="minorBidi"/>
          <w:lang w:eastAsia="en-US"/>
        </w:rPr>
        <w:tab/>
      </w:r>
      <w:r w:rsidRPr="00310D21">
        <w:rPr>
          <w:rFonts w:ascii="Verdana" w:eastAsiaTheme="minorHAnsi" w:hAnsi="Verdana" w:cstheme="minorBidi"/>
          <w:lang w:eastAsia="en-US"/>
        </w:rPr>
        <w:tab/>
      </w:r>
      <w:r w:rsidRPr="00310D21">
        <w:rPr>
          <w:rFonts w:ascii="Verdana" w:eastAsiaTheme="minorHAnsi" w:hAnsi="Verdana" w:cstheme="minorBidi"/>
          <w:lang w:eastAsia="en-US"/>
        </w:rPr>
        <w:tab/>
      </w:r>
      <w:bookmarkEnd w:id="0"/>
      <w:r w:rsidRPr="00310D21">
        <w:rPr>
          <w:rFonts w:ascii="Verdana" w:eastAsiaTheme="minorHAnsi" w:hAnsi="Verdana" w:cstheme="minorBidi"/>
          <w:lang w:eastAsia="en-US"/>
        </w:rPr>
        <w:tab/>
      </w:r>
      <w:r w:rsidRPr="00310D21">
        <w:rPr>
          <w:rFonts w:ascii="Verdana" w:eastAsiaTheme="minorHAnsi" w:hAnsi="Verdana" w:cstheme="minorBidi"/>
          <w:lang w:eastAsia="en-US"/>
        </w:rPr>
        <w:tab/>
      </w:r>
      <w:r w:rsidRPr="00310D21">
        <w:rPr>
          <w:rFonts w:ascii="Verdana" w:eastAsiaTheme="minorHAnsi" w:hAnsi="Verdana" w:cstheme="minorBidi"/>
          <w:lang w:eastAsia="en-US"/>
        </w:rPr>
        <w:tab/>
      </w:r>
    </w:p>
    <w:p w14:paraId="7EB37C67" w14:textId="5B4DCC24" w:rsidR="00751261" w:rsidRPr="00310D21" w:rsidRDefault="00310D21"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(Ret oyu kullandı.)</w:t>
      </w:r>
    </w:p>
    <w:bookmarkEnd w:id="1"/>
    <w:p w14:paraId="2AAE102D" w14:textId="77777777" w:rsidR="00324161" w:rsidRPr="00310D21" w:rsidRDefault="00324161"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p>
    <w:p w14:paraId="4A4EB860" w14:textId="77777777" w:rsidR="00324161" w:rsidRPr="00310D21" w:rsidRDefault="00324161" w:rsidP="00310D21">
      <w:pPr>
        <w:tabs>
          <w:tab w:val="left" w:pos="720"/>
          <w:tab w:val="left" w:pos="993"/>
          <w:tab w:val="left" w:pos="1134"/>
          <w:tab w:val="left" w:pos="3544"/>
          <w:tab w:val="left" w:pos="4956"/>
          <w:tab w:val="left" w:pos="7371"/>
        </w:tabs>
        <w:ind w:left="426"/>
        <w:jc w:val="both"/>
        <w:rPr>
          <w:rFonts w:ascii="Verdana" w:eastAsiaTheme="minorHAnsi" w:hAnsi="Verdana" w:cstheme="minorBidi"/>
          <w:lang w:eastAsia="en-US"/>
        </w:rPr>
      </w:pPr>
    </w:p>
    <w:p w14:paraId="3A3A1D92" w14:textId="77777777" w:rsidR="00324161" w:rsidRDefault="00324161" w:rsidP="00310D21">
      <w:pPr>
        <w:tabs>
          <w:tab w:val="left" w:pos="720"/>
          <w:tab w:val="left" w:pos="993"/>
          <w:tab w:val="left" w:pos="1134"/>
          <w:tab w:val="left" w:pos="3544"/>
          <w:tab w:val="left" w:pos="4956"/>
          <w:tab w:val="left" w:pos="7371"/>
        </w:tabs>
        <w:ind w:left="426"/>
        <w:jc w:val="both"/>
        <w:rPr>
          <w:rFonts w:ascii="Verdana" w:hAnsi="Verdana"/>
          <w:color w:val="000000"/>
        </w:rPr>
      </w:pPr>
    </w:p>
    <w:p w14:paraId="5F133030" w14:textId="77777777" w:rsidR="00324161" w:rsidRDefault="00324161" w:rsidP="00396CA0">
      <w:pPr>
        <w:tabs>
          <w:tab w:val="left" w:pos="720"/>
          <w:tab w:val="left" w:pos="1134"/>
          <w:tab w:val="left" w:pos="3544"/>
          <w:tab w:val="left" w:pos="4956"/>
          <w:tab w:val="left" w:pos="7371"/>
        </w:tabs>
        <w:ind w:left="567"/>
        <w:jc w:val="both"/>
        <w:rPr>
          <w:rFonts w:ascii="Verdana" w:hAnsi="Verdana"/>
          <w:color w:val="000000"/>
        </w:rPr>
      </w:pPr>
    </w:p>
    <w:bookmarkEnd w:id="2"/>
    <w:p w14:paraId="0C0C1E43" w14:textId="77777777" w:rsidR="00324161" w:rsidRDefault="00324161" w:rsidP="00396CA0">
      <w:pPr>
        <w:tabs>
          <w:tab w:val="left" w:pos="720"/>
          <w:tab w:val="left" w:pos="1134"/>
          <w:tab w:val="left" w:pos="3544"/>
          <w:tab w:val="left" w:pos="4956"/>
          <w:tab w:val="left" w:pos="7371"/>
        </w:tabs>
        <w:ind w:left="567"/>
        <w:jc w:val="both"/>
        <w:rPr>
          <w:rFonts w:ascii="Verdana" w:hAnsi="Verdana"/>
          <w:color w:val="000000"/>
        </w:rPr>
      </w:pPr>
    </w:p>
    <w:p w14:paraId="1B34E577" w14:textId="77777777" w:rsidR="00324161" w:rsidRDefault="00324161" w:rsidP="00396CA0">
      <w:pPr>
        <w:tabs>
          <w:tab w:val="left" w:pos="720"/>
          <w:tab w:val="left" w:pos="1134"/>
          <w:tab w:val="left" w:pos="3544"/>
          <w:tab w:val="left" w:pos="4956"/>
          <w:tab w:val="left" w:pos="7371"/>
        </w:tabs>
        <w:ind w:left="567"/>
        <w:jc w:val="both"/>
        <w:rPr>
          <w:rFonts w:ascii="Verdana" w:hAnsi="Verdana"/>
          <w:color w:val="000000"/>
        </w:rPr>
      </w:pPr>
    </w:p>
    <w:p w14:paraId="421965A6" w14:textId="77777777" w:rsidR="00324161" w:rsidRDefault="00324161" w:rsidP="00396CA0">
      <w:pPr>
        <w:tabs>
          <w:tab w:val="left" w:pos="720"/>
          <w:tab w:val="left" w:pos="1134"/>
          <w:tab w:val="left" w:pos="3544"/>
          <w:tab w:val="left" w:pos="4956"/>
          <w:tab w:val="left" w:pos="7371"/>
        </w:tabs>
        <w:ind w:left="567"/>
        <w:jc w:val="both"/>
        <w:rPr>
          <w:rFonts w:ascii="Verdana" w:hAnsi="Verdana"/>
          <w:color w:val="000000"/>
        </w:rPr>
      </w:pPr>
    </w:p>
    <w:p w14:paraId="13DE255B" w14:textId="77777777" w:rsidR="00324161" w:rsidRDefault="00324161" w:rsidP="00396CA0">
      <w:pPr>
        <w:tabs>
          <w:tab w:val="left" w:pos="720"/>
          <w:tab w:val="left" w:pos="1134"/>
          <w:tab w:val="left" w:pos="3544"/>
          <w:tab w:val="left" w:pos="4956"/>
          <w:tab w:val="left" w:pos="7371"/>
        </w:tabs>
        <w:ind w:left="567"/>
        <w:jc w:val="both"/>
        <w:rPr>
          <w:rFonts w:ascii="Verdana" w:hAnsi="Verdana"/>
          <w:color w:val="000000"/>
        </w:rPr>
      </w:pPr>
    </w:p>
    <w:p w14:paraId="0E779115" w14:textId="77777777" w:rsidR="00324161" w:rsidRPr="00CA75A6" w:rsidRDefault="00324161" w:rsidP="00324161">
      <w:pPr>
        <w:tabs>
          <w:tab w:val="left" w:pos="1134"/>
        </w:tabs>
        <w:ind w:left="284"/>
        <w:jc w:val="center"/>
        <w:rPr>
          <w:rFonts w:ascii="Verdana" w:hAnsi="Verdana"/>
          <w:b/>
        </w:rPr>
      </w:pPr>
      <w:r w:rsidRPr="00CA75A6">
        <w:rPr>
          <w:rFonts w:ascii="Verdana" w:hAnsi="Verdana"/>
          <w:b/>
        </w:rPr>
        <w:lastRenderedPageBreak/>
        <w:t>BELEDİYE MECLİSİ BAŞKANLIĞINA</w:t>
      </w:r>
    </w:p>
    <w:p w14:paraId="1C059B50" w14:textId="77777777" w:rsidR="00324161" w:rsidRDefault="00324161" w:rsidP="00324161">
      <w:pPr>
        <w:tabs>
          <w:tab w:val="left" w:pos="1134"/>
        </w:tabs>
        <w:ind w:left="284"/>
        <w:jc w:val="center"/>
        <w:rPr>
          <w:rFonts w:ascii="Verdana" w:hAnsi="Verdana"/>
          <w:b/>
        </w:rPr>
      </w:pPr>
      <w:r w:rsidRPr="00CA75A6">
        <w:rPr>
          <w:rFonts w:ascii="Verdana" w:hAnsi="Verdana"/>
          <w:b/>
        </w:rPr>
        <w:t>(Plan ve Bütçe Komisyonu Raporu)</w:t>
      </w:r>
    </w:p>
    <w:p w14:paraId="1E2406E2" w14:textId="77777777" w:rsidR="00324161" w:rsidRDefault="00324161" w:rsidP="00324161">
      <w:pPr>
        <w:tabs>
          <w:tab w:val="left" w:pos="1134"/>
        </w:tabs>
        <w:ind w:left="284"/>
        <w:jc w:val="center"/>
        <w:rPr>
          <w:rFonts w:ascii="Verdana" w:hAnsi="Verdana"/>
          <w:b/>
        </w:rPr>
      </w:pPr>
    </w:p>
    <w:p w14:paraId="6728D621" w14:textId="07596242" w:rsidR="00324161" w:rsidRPr="00E84B1D" w:rsidRDefault="00324161" w:rsidP="00310D21">
      <w:pPr>
        <w:pStyle w:val="AralkYok"/>
        <w:tabs>
          <w:tab w:val="left" w:pos="993"/>
        </w:tabs>
        <w:ind w:left="426"/>
        <w:rPr>
          <w:sz w:val="24"/>
          <w:szCs w:val="24"/>
        </w:rPr>
      </w:pPr>
      <w:r>
        <w:tab/>
      </w:r>
      <w:r w:rsidRPr="00AD5C96">
        <w:rPr>
          <w:sz w:val="24"/>
          <w:szCs w:val="24"/>
        </w:rPr>
        <w:t>0</w:t>
      </w:r>
      <w:r>
        <w:rPr>
          <w:sz w:val="24"/>
          <w:szCs w:val="24"/>
        </w:rPr>
        <w:t>1</w:t>
      </w:r>
      <w:r w:rsidRPr="00AD5C96">
        <w:rPr>
          <w:sz w:val="24"/>
          <w:szCs w:val="24"/>
        </w:rPr>
        <w:t>.11.202</w:t>
      </w:r>
      <w:r>
        <w:rPr>
          <w:sz w:val="24"/>
          <w:szCs w:val="24"/>
        </w:rPr>
        <w:t>4</w:t>
      </w:r>
      <w:r w:rsidRPr="00AD5C96">
        <w:rPr>
          <w:sz w:val="24"/>
          <w:szCs w:val="24"/>
        </w:rPr>
        <w:t xml:space="preserve"> tarihli Meclis birleşiminde Komisyonumuza havale edilen,</w:t>
      </w:r>
      <w:r>
        <w:rPr>
          <w:sz w:val="24"/>
          <w:szCs w:val="24"/>
        </w:rPr>
        <w:t xml:space="preserve"> </w:t>
      </w:r>
      <w:r w:rsidRPr="00753397">
        <w:rPr>
          <w:sz w:val="24"/>
          <w:szCs w:val="24"/>
        </w:rPr>
        <w:t>Strateji Geliştirme Müdürlüğü</w:t>
      </w:r>
      <w:r>
        <w:rPr>
          <w:sz w:val="24"/>
          <w:szCs w:val="24"/>
        </w:rPr>
        <w:t>’</w:t>
      </w:r>
      <w:r w:rsidRPr="00753397">
        <w:rPr>
          <w:sz w:val="24"/>
          <w:szCs w:val="24"/>
        </w:rPr>
        <w:t xml:space="preserve">nün </w:t>
      </w:r>
      <w:r w:rsidRPr="00324161">
        <w:rPr>
          <w:sz w:val="24"/>
          <w:szCs w:val="24"/>
        </w:rPr>
        <w:t>24.10.2024 tarihli ve 119216 sayılı</w:t>
      </w:r>
      <w:r w:rsidRPr="00753397">
        <w:rPr>
          <w:sz w:val="24"/>
          <w:szCs w:val="24"/>
        </w:rPr>
        <w:t xml:space="preserve">, </w:t>
      </w:r>
      <w:r w:rsidRPr="00324161">
        <w:rPr>
          <w:sz w:val="24"/>
          <w:szCs w:val="24"/>
        </w:rPr>
        <w:t xml:space="preserve">Su ve Kanalizasyon Müdürlüğünün 06/7/2/90 Diğer Giderler kodundan </w:t>
      </w:r>
      <w:bookmarkStart w:id="3" w:name="_Hlk181626516"/>
      <w:r w:rsidRPr="00324161">
        <w:rPr>
          <w:sz w:val="24"/>
          <w:szCs w:val="24"/>
        </w:rPr>
        <w:t>3.000.000</w:t>
      </w:r>
      <w:r w:rsidR="00C2699F">
        <w:rPr>
          <w:sz w:val="24"/>
          <w:szCs w:val="24"/>
        </w:rPr>
        <w:t>,00-</w:t>
      </w:r>
      <w:r w:rsidRPr="00324161">
        <w:rPr>
          <w:sz w:val="24"/>
          <w:szCs w:val="24"/>
        </w:rPr>
        <w:t>TL</w:t>
      </w:r>
      <w:bookmarkEnd w:id="3"/>
      <w:r w:rsidRPr="00324161">
        <w:rPr>
          <w:sz w:val="24"/>
          <w:szCs w:val="24"/>
        </w:rPr>
        <w:t xml:space="preserve">'nin Strateji Geliştirme Müdürlüğünün 03/2/9/90 Diğer Tüketim Mal ve Malzemesi Alımları koduna aktarılabilmesi hakkındaki </w:t>
      </w:r>
      <w:r w:rsidRPr="00753397">
        <w:rPr>
          <w:sz w:val="24"/>
          <w:szCs w:val="24"/>
        </w:rPr>
        <w:t>yazısı</w:t>
      </w:r>
      <w:r>
        <w:rPr>
          <w:sz w:val="24"/>
          <w:szCs w:val="24"/>
        </w:rPr>
        <w:t xml:space="preserve"> </w:t>
      </w:r>
      <w:r w:rsidRPr="00E84B1D">
        <w:rPr>
          <w:sz w:val="24"/>
          <w:szCs w:val="24"/>
        </w:rPr>
        <w:t>komisyonumuzca incelenmiş olup;</w:t>
      </w:r>
    </w:p>
    <w:p w14:paraId="675AE685" w14:textId="5A025945" w:rsidR="00324161" w:rsidRPr="00310D21" w:rsidRDefault="00324161" w:rsidP="00310D21">
      <w:pPr>
        <w:pStyle w:val="AralkYok"/>
        <w:tabs>
          <w:tab w:val="left" w:pos="993"/>
        </w:tabs>
        <w:ind w:left="426"/>
        <w:rPr>
          <w:sz w:val="24"/>
          <w:szCs w:val="24"/>
        </w:rPr>
      </w:pPr>
    </w:p>
    <w:p w14:paraId="254A7C98" w14:textId="77777777" w:rsidR="00324161" w:rsidRPr="00310D21" w:rsidRDefault="00324161" w:rsidP="00310D21">
      <w:pPr>
        <w:pStyle w:val="AralkYok"/>
        <w:tabs>
          <w:tab w:val="left" w:pos="993"/>
        </w:tabs>
        <w:ind w:left="426"/>
        <w:rPr>
          <w:sz w:val="24"/>
          <w:szCs w:val="24"/>
        </w:rPr>
      </w:pPr>
      <w:r w:rsidRPr="00310D21">
        <w:rPr>
          <w:sz w:val="24"/>
          <w:szCs w:val="24"/>
        </w:rPr>
        <w:tab/>
        <w:t>Komisyonumuzca yapılan incelemeler sonucunda;</w:t>
      </w:r>
    </w:p>
    <w:p w14:paraId="359AABDC" w14:textId="77777777" w:rsidR="00324161" w:rsidRPr="00310D21" w:rsidRDefault="00324161" w:rsidP="00310D21">
      <w:pPr>
        <w:pStyle w:val="AralkYok"/>
        <w:tabs>
          <w:tab w:val="left" w:pos="993"/>
        </w:tabs>
        <w:ind w:left="426"/>
        <w:rPr>
          <w:sz w:val="24"/>
          <w:szCs w:val="24"/>
        </w:rPr>
      </w:pPr>
    </w:p>
    <w:p w14:paraId="16C06545" w14:textId="4D9D2BAA" w:rsidR="001F2C4E" w:rsidRPr="00310D21" w:rsidRDefault="00324161" w:rsidP="00310D21">
      <w:pPr>
        <w:pStyle w:val="AralkYok"/>
        <w:tabs>
          <w:tab w:val="left" w:pos="993"/>
        </w:tabs>
        <w:ind w:left="426"/>
        <w:rPr>
          <w:sz w:val="24"/>
          <w:szCs w:val="24"/>
        </w:rPr>
      </w:pPr>
      <w:r w:rsidRPr="00310D21">
        <w:rPr>
          <w:sz w:val="24"/>
          <w:szCs w:val="24"/>
        </w:rPr>
        <w:tab/>
      </w:r>
      <w:bookmarkStart w:id="4" w:name="_Hlk152931213"/>
      <w:r w:rsidR="001F2C4E" w:rsidRPr="00310D21">
        <w:rPr>
          <w:sz w:val="24"/>
          <w:szCs w:val="24"/>
        </w:rPr>
        <w:t xml:space="preserve">Belediyemiz İş Sağlığı ve Güvenliği Birimi ile Kalite Yönetim Biriminin Strateji Müdürlüğüne bağlanılması nedeniyle; ödenek yetersizliğini gidermek veya yerine getirilmesi zorunlu hizmetlere ilişkin giderleri karşılamak ve gerektiğinde yıl sonuna kadar harcanmayacağı düşünülen tertiplerden yıl sonuna kadar ödenekleri yetmeyeceği anlaşılan gider tertiplerine aşağıda açıklandığı şekilde; </w:t>
      </w:r>
    </w:p>
    <w:p w14:paraId="6DF9D384" w14:textId="77777777" w:rsidR="001F2C4E" w:rsidRPr="001F2C4E" w:rsidRDefault="001F2C4E" w:rsidP="001F2C4E">
      <w:pPr>
        <w:tabs>
          <w:tab w:val="left" w:pos="709"/>
          <w:tab w:val="left" w:pos="851"/>
          <w:tab w:val="left" w:pos="3544"/>
          <w:tab w:val="left" w:pos="4956"/>
          <w:tab w:val="left" w:pos="7371"/>
        </w:tabs>
        <w:jc w:val="both"/>
        <w:rPr>
          <w:rFonts w:ascii="Verdana" w:hAnsi="Verdana"/>
        </w:rPr>
      </w:pPr>
    </w:p>
    <w:tbl>
      <w:tblPr>
        <w:tblW w:w="4831"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7"/>
        <w:gridCol w:w="2499"/>
        <w:gridCol w:w="2499"/>
        <w:gridCol w:w="2501"/>
      </w:tblGrid>
      <w:tr w:rsidR="001F2C4E" w:rsidRPr="001F2C4E" w14:paraId="0A17C92D" w14:textId="77777777" w:rsidTr="00310D21">
        <w:trPr>
          <w:trHeight w:val="683"/>
        </w:trPr>
        <w:tc>
          <w:tcPr>
            <w:tcW w:w="5000" w:type="pct"/>
            <w:gridSpan w:val="4"/>
            <w:shd w:val="clear" w:color="auto" w:fill="auto"/>
            <w:vAlign w:val="center"/>
            <w:hideMark/>
          </w:tcPr>
          <w:p w14:paraId="24346BC9" w14:textId="77777777" w:rsidR="001F2C4E" w:rsidRPr="001F2C4E" w:rsidRDefault="001F2C4E" w:rsidP="00310D21">
            <w:pPr>
              <w:tabs>
                <w:tab w:val="left" w:pos="709"/>
                <w:tab w:val="left" w:pos="851"/>
                <w:tab w:val="left" w:pos="3544"/>
                <w:tab w:val="left" w:pos="4956"/>
                <w:tab w:val="left" w:pos="7371"/>
              </w:tabs>
              <w:ind w:left="-142"/>
              <w:jc w:val="center"/>
              <w:rPr>
                <w:rFonts w:ascii="Verdana" w:hAnsi="Verdana"/>
                <w:b/>
                <w:bCs/>
              </w:rPr>
            </w:pPr>
            <w:r w:rsidRPr="001F2C4E">
              <w:rPr>
                <w:rFonts w:ascii="Verdana" w:hAnsi="Verdana"/>
                <w:b/>
                <w:bCs/>
              </w:rPr>
              <w:t>ÖDENEK AKTARIM TABLOSU</w:t>
            </w:r>
          </w:p>
        </w:tc>
      </w:tr>
      <w:tr w:rsidR="00C2699F" w:rsidRPr="001F2C4E" w14:paraId="6C0028FB" w14:textId="77777777" w:rsidTr="00310D21">
        <w:trPr>
          <w:trHeight w:val="815"/>
        </w:trPr>
        <w:tc>
          <w:tcPr>
            <w:tcW w:w="2499" w:type="pct"/>
            <w:gridSpan w:val="2"/>
            <w:shd w:val="clear" w:color="auto" w:fill="auto"/>
            <w:vAlign w:val="center"/>
            <w:hideMark/>
          </w:tcPr>
          <w:p w14:paraId="4D8D7DF1" w14:textId="77777777" w:rsidR="00C2699F" w:rsidRPr="001F2C4E" w:rsidRDefault="00C2699F" w:rsidP="006A0807">
            <w:pPr>
              <w:tabs>
                <w:tab w:val="left" w:pos="709"/>
                <w:tab w:val="left" w:pos="851"/>
                <w:tab w:val="left" w:pos="3544"/>
                <w:tab w:val="left" w:pos="4956"/>
                <w:tab w:val="left" w:pos="7371"/>
              </w:tabs>
              <w:rPr>
                <w:rFonts w:ascii="Verdana" w:hAnsi="Verdana"/>
                <w:b/>
                <w:bCs/>
              </w:rPr>
            </w:pPr>
            <w:r w:rsidRPr="001F2C4E">
              <w:rPr>
                <w:rFonts w:ascii="Verdana" w:hAnsi="Verdana"/>
                <w:b/>
                <w:bCs/>
              </w:rPr>
              <w:t>ÖDENEĞİ ALINACAK MÜDÜRLÜK TERTİBİ</w:t>
            </w:r>
          </w:p>
        </w:tc>
        <w:tc>
          <w:tcPr>
            <w:tcW w:w="2500" w:type="pct"/>
            <w:gridSpan w:val="2"/>
            <w:shd w:val="clear" w:color="auto" w:fill="auto"/>
            <w:vAlign w:val="center"/>
            <w:hideMark/>
          </w:tcPr>
          <w:p w14:paraId="5D2EEB27" w14:textId="77777777" w:rsidR="00C2699F" w:rsidRPr="001F2C4E" w:rsidRDefault="00C2699F" w:rsidP="001F2C4E">
            <w:pPr>
              <w:tabs>
                <w:tab w:val="left" w:pos="709"/>
                <w:tab w:val="left" w:pos="851"/>
                <w:tab w:val="left" w:pos="3544"/>
                <w:tab w:val="left" w:pos="4956"/>
                <w:tab w:val="left" w:pos="7371"/>
              </w:tabs>
              <w:jc w:val="both"/>
              <w:rPr>
                <w:rFonts w:ascii="Verdana" w:hAnsi="Verdana"/>
                <w:b/>
                <w:bCs/>
              </w:rPr>
            </w:pPr>
            <w:r w:rsidRPr="001F2C4E">
              <w:rPr>
                <w:rFonts w:ascii="Verdana" w:hAnsi="Verdana"/>
                <w:b/>
                <w:bCs/>
              </w:rPr>
              <w:t>ÖDENEK AKTARILACAK MÜDÜRLÜK TERTİBİ</w:t>
            </w:r>
          </w:p>
        </w:tc>
      </w:tr>
      <w:tr w:rsidR="00C2699F" w:rsidRPr="001F2C4E" w14:paraId="7A6CC62A" w14:textId="77777777" w:rsidTr="00310D21">
        <w:trPr>
          <w:trHeight w:val="800"/>
        </w:trPr>
        <w:tc>
          <w:tcPr>
            <w:tcW w:w="2499" w:type="pct"/>
            <w:gridSpan w:val="2"/>
            <w:shd w:val="clear" w:color="auto" w:fill="auto"/>
            <w:vAlign w:val="center"/>
            <w:hideMark/>
          </w:tcPr>
          <w:p w14:paraId="3B872144" w14:textId="392FA290" w:rsidR="00C2699F" w:rsidRPr="001F2C4E" w:rsidRDefault="00C2699F" w:rsidP="00C2699F">
            <w:pPr>
              <w:tabs>
                <w:tab w:val="left" w:pos="709"/>
                <w:tab w:val="left" w:pos="851"/>
                <w:tab w:val="left" w:pos="3544"/>
                <w:tab w:val="left" w:pos="4956"/>
                <w:tab w:val="left" w:pos="7371"/>
              </w:tabs>
              <w:jc w:val="both"/>
              <w:rPr>
                <w:rFonts w:ascii="Verdana" w:hAnsi="Verdana"/>
              </w:rPr>
            </w:pPr>
            <w:r w:rsidRPr="001F2C4E">
              <w:rPr>
                <w:rFonts w:ascii="Verdana" w:hAnsi="Verdana"/>
                <w:b/>
                <w:bCs/>
              </w:rPr>
              <w:t>SU VE KANALİZASYON MÜDÜRLÜĞÜ</w:t>
            </w:r>
          </w:p>
        </w:tc>
        <w:tc>
          <w:tcPr>
            <w:tcW w:w="2500" w:type="pct"/>
            <w:gridSpan w:val="2"/>
            <w:shd w:val="clear" w:color="auto" w:fill="auto"/>
            <w:vAlign w:val="center"/>
            <w:hideMark/>
          </w:tcPr>
          <w:p w14:paraId="7295DDD9" w14:textId="22DC31BF" w:rsidR="00C2699F" w:rsidRPr="001F2C4E" w:rsidRDefault="00C2699F" w:rsidP="00C2699F">
            <w:pPr>
              <w:tabs>
                <w:tab w:val="left" w:pos="709"/>
                <w:tab w:val="left" w:pos="851"/>
                <w:tab w:val="left" w:pos="3544"/>
                <w:tab w:val="left" w:pos="4956"/>
                <w:tab w:val="left" w:pos="7371"/>
              </w:tabs>
              <w:jc w:val="center"/>
              <w:rPr>
                <w:rFonts w:ascii="Verdana" w:hAnsi="Verdana"/>
              </w:rPr>
            </w:pPr>
            <w:r>
              <w:rPr>
                <w:rFonts w:ascii="Verdana" w:hAnsi="Verdana"/>
                <w:b/>
                <w:bCs/>
              </w:rPr>
              <w:t>STRATEJİ GELİŞTİRME</w:t>
            </w:r>
            <w:r w:rsidRPr="001F2C4E">
              <w:rPr>
                <w:rFonts w:ascii="Verdana" w:hAnsi="Verdana"/>
                <w:b/>
                <w:bCs/>
              </w:rPr>
              <w:t xml:space="preserve"> MÜDÜRLÜĞÜ</w:t>
            </w:r>
          </w:p>
        </w:tc>
      </w:tr>
      <w:tr w:rsidR="00C2699F" w:rsidRPr="001F2C4E" w14:paraId="1618C842" w14:textId="77777777" w:rsidTr="00310D21">
        <w:trPr>
          <w:trHeight w:val="1117"/>
        </w:trPr>
        <w:tc>
          <w:tcPr>
            <w:tcW w:w="1249" w:type="pct"/>
            <w:shd w:val="clear" w:color="auto" w:fill="auto"/>
            <w:vAlign w:val="center"/>
            <w:hideMark/>
          </w:tcPr>
          <w:p w14:paraId="743A483C" w14:textId="7220B9E1" w:rsidR="00C2699F" w:rsidRPr="001F2C4E" w:rsidRDefault="00C2699F" w:rsidP="001F2C4E">
            <w:pPr>
              <w:tabs>
                <w:tab w:val="left" w:pos="709"/>
                <w:tab w:val="left" w:pos="851"/>
                <w:tab w:val="left" w:pos="3544"/>
                <w:tab w:val="left" w:pos="4956"/>
                <w:tab w:val="left" w:pos="7371"/>
              </w:tabs>
              <w:jc w:val="both"/>
              <w:rPr>
                <w:rFonts w:ascii="Verdana" w:hAnsi="Verdana"/>
              </w:rPr>
            </w:pPr>
            <w:r>
              <w:rPr>
                <w:rFonts w:ascii="Verdana" w:hAnsi="Verdana"/>
              </w:rPr>
              <w:t>Diğer Giderler</w:t>
            </w:r>
            <w:r w:rsidRPr="001F2C4E">
              <w:rPr>
                <w:rFonts w:ascii="Verdana" w:hAnsi="Verdana"/>
              </w:rPr>
              <w:t xml:space="preserve"> </w:t>
            </w:r>
            <w:r w:rsidR="006A0807">
              <w:rPr>
                <w:rFonts w:ascii="Verdana" w:hAnsi="Verdana"/>
              </w:rPr>
              <w:t xml:space="preserve">    </w:t>
            </w:r>
            <w:r w:rsidRPr="00C2699F">
              <w:rPr>
                <w:rFonts w:ascii="Verdana" w:hAnsi="Verdana"/>
              </w:rPr>
              <w:t>0</w:t>
            </w:r>
            <w:r>
              <w:rPr>
                <w:rFonts w:ascii="Verdana" w:hAnsi="Verdana"/>
              </w:rPr>
              <w:t>6-</w:t>
            </w:r>
            <w:r w:rsidRPr="00C2699F">
              <w:rPr>
                <w:rFonts w:ascii="Verdana" w:hAnsi="Verdana"/>
              </w:rPr>
              <w:t>7</w:t>
            </w:r>
            <w:r>
              <w:rPr>
                <w:rFonts w:ascii="Verdana" w:hAnsi="Verdana"/>
              </w:rPr>
              <w:t>-</w:t>
            </w:r>
            <w:r w:rsidRPr="00C2699F">
              <w:rPr>
                <w:rFonts w:ascii="Verdana" w:hAnsi="Verdana"/>
              </w:rPr>
              <w:t>2</w:t>
            </w:r>
            <w:r>
              <w:rPr>
                <w:rFonts w:ascii="Verdana" w:hAnsi="Verdana"/>
              </w:rPr>
              <w:t>-</w:t>
            </w:r>
            <w:r w:rsidRPr="00C2699F">
              <w:rPr>
                <w:rFonts w:ascii="Verdana" w:hAnsi="Verdana"/>
              </w:rPr>
              <w:t>90</w:t>
            </w:r>
          </w:p>
        </w:tc>
        <w:tc>
          <w:tcPr>
            <w:tcW w:w="1249" w:type="pct"/>
            <w:shd w:val="clear" w:color="auto" w:fill="auto"/>
            <w:vAlign w:val="center"/>
            <w:hideMark/>
          </w:tcPr>
          <w:p w14:paraId="7AF21822" w14:textId="51B6745E" w:rsidR="00C2699F" w:rsidRPr="001F2C4E" w:rsidRDefault="00C2699F" w:rsidP="001F2C4E">
            <w:pPr>
              <w:tabs>
                <w:tab w:val="left" w:pos="709"/>
                <w:tab w:val="left" w:pos="851"/>
                <w:tab w:val="left" w:pos="3544"/>
                <w:tab w:val="left" w:pos="4956"/>
                <w:tab w:val="left" w:pos="7371"/>
              </w:tabs>
              <w:jc w:val="both"/>
              <w:rPr>
                <w:rFonts w:ascii="Verdana" w:hAnsi="Verdana"/>
              </w:rPr>
            </w:pPr>
            <w:r w:rsidRPr="00C2699F">
              <w:rPr>
                <w:rFonts w:ascii="Verdana" w:hAnsi="Verdana"/>
              </w:rPr>
              <w:t>3.000.000,00</w:t>
            </w:r>
          </w:p>
        </w:tc>
        <w:tc>
          <w:tcPr>
            <w:tcW w:w="1250" w:type="pct"/>
            <w:shd w:val="clear" w:color="auto" w:fill="auto"/>
            <w:vAlign w:val="center"/>
            <w:hideMark/>
          </w:tcPr>
          <w:p w14:paraId="7C95CF84" w14:textId="204B8403" w:rsidR="00C2699F" w:rsidRPr="001F2C4E" w:rsidRDefault="00C2699F" w:rsidP="001F2C4E">
            <w:pPr>
              <w:tabs>
                <w:tab w:val="left" w:pos="709"/>
                <w:tab w:val="left" w:pos="851"/>
                <w:tab w:val="left" w:pos="3544"/>
                <w:tab w:val="left" w:pos="4956"/>
                <w:tab w:val="left" w:pos="7371"/>
              </w:tabs>
              <w:jc w:val="both"/>
              <w:rPr>
                <w:rFonts w:ascii="Verdana" w:hAnsi="Verdana"/>
              </w:rPr>
            </w:pPr>
            <w:r>
              <w:rPr>
                <w:rFonts w:ascii="Verdana" w:hAnsi="Verdana"/>
              </w:rPr>
              <w:t xml:space="preserve">Diğer Tüketim Mal </w:t>
            </w:r>
            <w:r w:rsidR="006A0807">
              <w:rPr>
                <w:rFonts w:ascii="Verdana" w:hAnsi="Verdana"/>
              </w:rPr>
              <w:t>ve Malzemesi Alımları</w:t>
            </w:r>
          </w:p>
          <w:p w14:paraId="3701B7BE" w14:textId="6BC7C8BA" w:rsidR="00C2699F" w:rsidRPr="001F2C4E" w:rsidRDefault="006A0807" w:rsidP="001F2C4E">
            <w:pPr>
              <w:tabs>
                <w:tab w:val="left" w:pos="709"/>
                <w:tab w:val="left" w:pos="851"/>
                <w:tab w:val="left" w:pos="3544"/>
                <w:tab w:val="left" w:pos="4956"/>
                <w:tab w:val="left" w:pos="7371"/>
              </w:tabs>
              <w:jc w:val="both"/>
              <w:rPr>
                <w:rFonts w:ascii="Verdana" w:hAnsi="Verdana"/>
              </w:rPr>
            </w:pPr>
            <w:r>
              <w:rPr>
                <w:rFonts w:ascii="Verdana" w:hAnsi="Verdana"/>
              </w:rPr>
              <w:t>03-2-9-90</w:t>
            </w:r>
          </w:p>
        </w:tc>
        <w:tc>
          <w:tcPr>
            <w:tcW w:w="1250" w:type="pct"/>
            <w:shd w:val="clear" w:color="auto" w:fill="auto"/>
            <w:vAlign w:val="center"/>
            <w:hideMark/>
          </w:tcPr>
          <w:p w14:paraId="57F2BBBB" w14:textId="0CAAD592" w:rsidR="00C2699F" w:rsidRPr="001F2C4E" w:rsidRDefault="006A0807" w:rsidP="001F2C4E">
            <w:pPr>
              <w:tabs>
                <w:tab w:val="left" w:pos="709"/>
                <w:tab w:val="left" w:pos="851"/>
                <w:tab w:val="left" w:pos="3544"/>
                <w:tab w:val="left" w:pos="4956"/>
                <w:tab w:val="left" w:pos="7371"/>
              </w:tabs>
              <w:jc w:val="both"/>
              <w:rPr>
                <w:rFonts w:ascii="Verdana" w:hAnsi="Verdana"/>
              </w:rPr>
            </w:pPr>
            <w:r>
              <w:rPr>
                <w:rFonts w:ascii="Verdana" w:hAnsi="Verdana"/>
              </w:rPr>
              <w:t>3.000.000,00</w:t>
            </w:r>
          </w:p>
        </w:tc>
      </w:tr>
    </w:tbl>
    <w:p w14:paraId="10505DFF" w14:textId="77777777" w:rsidR="001F2C4E" w:rsidRPr="001F2C4E" w:rsidRDefault="001F2C4E" w:rsidP="001F2C4E">
      <w:pPr>
        <w:tabs>
          <w:tab w:val="left" w:pos="709"/>
          <w:tab w:val="left" w:pos="851"/>
          <w:tab w:val="left" w:pos="3544"/>
          <w:tab w:val="left" w:pos="4956"/>
          <w:tab w:val="left" w:pos="7371"/>
        </w:tabs>
        <w:jc w:val="both"/>
        <w:rPr>
          <w:rFonts w:ascii="Verdana" w:hAnsi="Verdana"/>
        </w:rPr>
      </w:pPr>
    </w:p>
    <w:p w14:paraId="7632CC83" w14:textId="77777777" w:rsidR="001F2C4E" w:rsidRPr="001F2C4E" w:rsidRDefault="001F2C4E" w:rsidP="001F2C4E">
      <w:pPr>
        <w:tabs>
          <w:tab w:val="left" w:pos="709"/>
          <w:tab w:val="left" w:pos="851"/>
          <w:tab w:val="left" w:pos="3544"/>
          <w:tab w:val="left" w:pos="4956"/>
          <w:tab w:val="left" w:pos="7371"/>
        </w:tabs>
        <w:jc w:val="both"/>
        <w:rPr>
          <w:rFonts w:ascii="Verdana" w:hAnsi="Verdana"/>
        </w:rPr>
      </w:pPr>
    </w:p>
    <w:p w14:paraId="15DCA55E" w14:textId="10A262A1" w:rsidR="001F2C4E" w:rsidRPr="00310D21" w:rsidRDefault="001F2C4E" w:rsidP="00310D21">
      <w:pPr>
        <w:pStyle w:val="AralkYok"/>
        <w:tabs>
          <w:tab w:val="left" w:pos="993"/>
        </w:tabs>
        <w:ind w:left="426"/>
        <w:rPr>
          <w:sz w:val="24"/>
          <w:szCs w:val="24"/>
        </w:rPr>
      </w:pPr>
      <w:r w:rsidRPr="001F2C4E">
        <w:tab/>
      </w:r>
      <w:r w:rsidRPr="00310D21">
        <w:rPr>
          <w:sz w:val="24"/>
          <w:szCs w:val="24"/>
        </w:rPr>
        <w:t xml:space="preserve">Bütçede fonksiyonel sınıflandırmanın birinci düzeyleri arasında toplam </w:t>
      </w:r>
      <w:r w:rsidR="00C2699F" w:rsidRPr="00310D21">
        <w:rPr>
          <w:sz w:val="24"/>
          <w:szCs w:val="24"/>
        </w:rPr>
        <w:t>3.000.</w:t>
      </w:r>
      <w:proofErr w:type="gramStart"/>
      <w:r w:rsidR="00C2699F" w:rsidRPr="00310D21">
        <w:rPr>
          <w:sz w:val="24"/>
          <w:szCs w:val="24"/>
        </w:rPr>
        <w:t>000,00-TL</w:t>
      </w:r>
      <w:r w:rsidRPr="00310D21">
        <w:rPr>
          <w:sz w:val="24"/>
          <w:szCs w:val="24"/>
        </w:rPr>
        <w:t>.nin</w:t>
      </w:r>
      <w:proofErr w:type="gramEnd"/>
      <w:r w:rsidRPr="00310D21">
        <w:rPr>
          <w:sz w:val="24"/>
          <w:szCs w:val="24"/>
        </w:rPr>
        <w:t xml:space="preserve"> Mahalli İdareler Bütçe ve Muhasebe Yönetmeliğinin 36.maddesinin 2.fıkrası  gereği aktarılmasına</w:t>
      </w:r>
      <w:bookmarkEnd w:id="4"/>
      <w:r w:rsidRPr="00310D21">
        <w:rPr>
          <w:sz w:val="24"/>
          <w:szCs w:val="24"/>
        </w:rPr>
        <w:t xml:space="preserve"> komisyonumuzca oybirliği ile karar verilmiş olup;</w:t>
      </w:r>
    </w:p>
    <w:p w14:paraId="40091C3D" w14:textId="4DA2FC1E" w:rsidR="00324161" w:rsidRPr="00310D21" w:rsidRDefault="00324161" w:rsidP="00310D21">
      <w:pPr>
        <w:pStyle w:val="AralkYok"/>
        <w:tabs>
          <w:tab w:val="left" w:pos="993"/>
        </w:tabs>
        <w:ind w:left="426"/>
        <w:rPr>
          <w:sz w:val="24"/>
          <w:szCs w:val="24"/>
        </w:rPr>
      </w:pPr>
    </w:p>
    <w:p w14:paraId="388D31F1" w14:textId="4F4DE391" w:rsidR="00324161" w:rsidRPr="00310D21" w:rsidRDefault="00324161" w:rsidP="00310D21">
      <w:pPr>
        <w:pStyle w:val="AralkYok"/>
        <w:tabs>
          <w:tab w:val="left" w:pos="993"/>
        </w:tabs>
        <w:ind w:left="426"/>
        <w:rPr>
          <w:sz w:val="24"/>
          <w:szCs w:val="24"/>
        </w:rPr>
      </w:pPr>
      <w:r w:rsidRPr="00310D21">
        <w:rPr>
          <w:sz w:val="24"/>
          <w:szCs w:val="24"/>
        </w:rPr>
        <w:tab/>
        <w:t xml:space="preserve">Komisyon raporumuzun Meclisçe görüşülerek karara bağlanmasını arz </w:t>
      </w:r>
      <w:proofErr w:type="gramStart"/>
      <w:r w:rsidRPr="00310D21">
        <w:rPr>
          <w:sz w:val="24"/>
          <w:szCs w:val="24"/>
        </w:rPr>
        <w:t>ederiz</w:t>
      </w:r>
      <w:proofErr w:type="gramEnd"/>
      <w:r w:rsidRPr="00310D21">
        <w:rPr>
          <w:sz w:val="24"/>
          <w:szCs w:val="24"/>
        </w:rPr>
        <w:t xml:space="preserve">. </w:t>
      </w:r>
      <w:r w:rsidR="00D1746A">
        <w:rPr>
          <w:sz w:val="24"/>
          <w:szCs w:val="24"/>
        </w:rPr>
        <w:t>08</w:t>
      </w:r>
      <w:r w:rsidR="00114E26" w:rsidRPr="00114E26">
        <w:rPr>
          <w:sz w:val="24"/>
          <w:szCs w:val="24"/>
        </w:rPr>
        <w:t>.</w:t>
      </w:r>
      <w:r w:rsidRPr="00114E26">
        <w:rPr>
          <w:sz w:val="24"/>
          <w:szCs w:val="24"/>
        </w:rPr>
        <w:t>11.2024</w:t>
      </w:r>
      <w:r w:rsidRPr="00310D21">
        <w:rPr>
          <w:sz w:val="24"/>
          <w:szCs w:val="24"/>
        </w:rPr>
        <w:t xml:space="preserve">    </w:t>
      </w:r>
    </w:p>
    <w:p w14:paraId="1BC1C5F7" w14:textId="77777777" w:rsidR="00324161" w:rsidRPr="00310D21" w:rsidRDefault="00324161" w:rsidP="00310D21">
      <w:pPr>
        <w:pStyle w:val="AralkYok"/>
        <w:tabs>
          <w:tab w:val="left" w:pos="993"/>
        </w:tabs>
        <w:ind w:left="426"/>
        <w:rPr>
          <w:sz w:val="24"/>
          <w:szCs w:val="24"/>
        </w:rPr>
      </w:pPr>
      <w:r w:rsidRPr="00310D21">
        <w:rPr>
          <w:sz w:val="24"/>
          <w:szCs w:val="24"/>
        </w:rPr>
        <w:tab/>
      </w:r>
      <w:r w:rsidRPr="00310D21">
        <w:rPr>
          <w:sz w:val="24"/>
          <w:szCs w:val="24"/>
        </w:rPr>
        <w:tab/>
      </w:r>
    </w:p>
    <w:p w14:paraId="73D45F48" w14:textId="77777777" w:rsidR="00324161" w:rsidRDefault="00324161" w:rsidP="00324161">
      <w:pPr>
        <w:tabs>
          <w:tab w:val="left" w:pos="720"/>
          <w:tab w:val="left" w:pos="1134"/>
          <w:tab w:val="left" w:pos="3544"/>
          <w:tab w:val="left" w:pos="4956"/>
          <w:tab w:val="left" w:pos="7371"/>
        </w:tabs>
        <w:ind w:left="567"/>
        <w:jc w:val="both"/>
        <w:rPr>
          <w:rFonts w:ascii="Verdana" w:hAnsi="Verdana"/>
          <w:color w:val="000000"/>
        </w:rPr>
      </w:pPr>
    </w:p>
    <w:p w14:paraId="35584318" w14:textId="77777777" w:rsidR="00324161" w:rsidRPr="002F560D" w:rsidRDefault="00324161" w:rsidP="00324161">
      <w:pPr>
        <w:tabs>
          <w:tab w:val="left" w:pos="720"/>
          <w:tab w:val="left" w:pos="1134"/>
          <w:tab w:val="left" w:pos="3544"/>
          <w:tab w:val="left" w:pos="4956"/>
          <w:tab w:val="left" w:pos="7371"/>
        </w:tabs>
        <w:ind w:left="567"/>
        <w:jc w:val="both"/>
        <w:rPr>
          <w:rFonts w:ascii="Verdana" w:hAnsi="Verdana"/>
          <w:color w:val="000000"/>
        </w:rPr>
      </w:pPr>
    </w:p>
    <w:p w14:paraId="1612C5F7" w14:textId="64F93FEB" w:rsidR="00324161" w:rsidRPr="00396CA0" w:rsidRDefault="00324161" w:rsidP="00324161">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t>Erdoğan DİLEK</w:t>
      </w:r>
      <w:r w:rsidRPr="00396CA0">
        <w:rPr>
          <w:rFonts w:ascii="Verdana" w:hAnsi="Verdana"/>
          <w:color w:val="000000"/>
        </w:rPr>
        <w:tab/>
      </w:r>
      <w:r w:rsidRPr="00396CA0">
        <w:rPr>
          <w:rFonts w:ascii="Verdana" w:hAnsi="Verdana"/>
          <w:color w:val="000000"/>
        </w:rPr>
        <w:tab/>
        <w:t>Ferhat GÜNAYDIN</w:t>
      </w:r>
    </w:p>
    <w:p w14:paraId="69414AD4" w14:textId="77777777" w:rsidR="00324161" w:rsidRPr="00396CA0" w:rsidRDefault="00324161" w:rsidP="00324161">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 xml:space="preserve">Komisyon </w:t>
      </w:r>
      <w:proofErr w:type="gramStart"/>
      <w:r w:rsidRPr="00396CA0">
        <w:rPr>
          <w:rFonts w:ascii="Verdana" w:hAnsi="Verdana"/>
          <w:color w:val="000000"/>
        </w:rPr>
        <w:t>Başkanı</w:t>
      </w:r>
      <w:r w:rsidRPr="00396CA0">
        <w:rPr>
          <w:rFonts w:ascii="Verdana" w:hAnsi="Verdana"/>
          <w:color w:val="000000"/>
        </w:rPr>
        <w:tab/>
      </w:r>
      <w:proofErr w:type="spellStart"/>
      <w:r w:rsidRPr="00396CA0">
        <w:rPr>
          <w:rFonts w:ascii="Verdana" w:hAnsi="Verdana"/>
          <w:color w:val="000000"/>
        </w:rPr>
        <w:t>Kom.Bşk.Vekili</w:t>
      </w:r>
      <w:proofErr w:type="spellEnd"/>
      <w:proofErr w:type="gramEnd"/>
      <w:r w:rsidRPr="00396CA0">
        <w:rPr>
          <w:rFonts w:ascii="Verdana" w:hAnsi="Verdana"/>
          <w:color w:val="000000"/>
        </w:rPr>
        <w:tab/>
      </w:r>
      <w:r w:rsidRPr="00396CA0">
        <w:rPr>
          <w:rFonts w:ascii="Verdana" w:hAnsi="Verdana"/>
          <w:color w:val="000000"/>
        </w:rPr>
        <w:tab/>
        <w:t>Raportör</w:t>
      </w:r>
    </w:p>
    <w:p w14:paraId="08E08667" w14:textId="77777777" w:rsidR="00324161" w:rsidRDefault="00324161" w:rsidP="00324161">
      <w:pPr>
        <w:tabs>
          <w:tab w:val="left" w:pos="720"/>
          <w:tab w:val="left" w:pos="1134"/>
          <w:tab w:val="left" w:pos="3544"/>
          <w:tab w:val="left" w:pos="4956"/>
          <w:tab w:val="left" w:pos="7371"/>
        </w:tabs>
        <w:ind w:left="567"/>
        <w:jc w:val="both"/>
        <w:rPr>
          <w:rFonts w:ascii="Verdana" w:hAnsi="Verdana"/>
          <w:color w:val="000000"/>
        </w:rPr>
      </w:pPr>
    </w:p>
    <w:p w14:paraId="2890D9A9" w14:textId="77777777" w:rsidR="00324161" w:rsidRPr="00396CA0" w:rsidRDefault="00324161" w:rsidP="00324161">
      <w:pPr>
        <w:tabs>
          <w:tab w:val="left" w:pos="720"/>
          <w:tab w:val="left" w:pos="1134"/>
          <w:tab w:val="left" w:pos="3544"/>
          <w:tab w:val="left" w:pos="4956"/>
          <w:tab w:val="left" w:pos="7371"/>
        </w:tabs>
        <w:ind w:left="567"/>
        <w:jc w:val="both"/>
        <w:rPr>
          <w:rFonts w:ascii="Verdana" w:hAnsi="Verdana"/>
          <w:color w:val="000000"/>
        </w:rPr>
      </w:pPr>
    </w:p>
    <w:p w14:paraId="57FB03BB" w14:textId="77777777" w:rsidR="00324161" w:rsidRPr="00396CA0" w:rsidRDefault="00324161" w:rsidP="006A0807">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Muhammet YAZICI</w:t>
      </w:r>
    </w:p>
    <w:p w14:paraId="66D9746A" w14:textId="77777777" w:rsidR="00E570FE" w:rsidRDefault="00324161" w:rsidP="006A0807">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p>
    <w:p w14:paraId="38665159" w14:textId="12007E7F" w:rsidR="00E570FE" w:rsidRPr="00CA75A6" w:rsidRDefault="00E570FE" w:rsidP="00E570FE">
      <w:pPr>
        <w:tabs>
          <w:tab w:val="left" w:pos="1134"/>
        </w:tabs>
        <w:ind w:left="284"/>
        <w:jc w:val="center"/>
        <w:rPr>
          <w:rFonts w:ascii="Verdana" w:hAnsi="Verdana"/>
          <w:b/>
        </w:rPr>
      </w:pPr>
      <w:bookmarkStart w:id="5" w:name="_Hlk181628326"/>
      <w:r w:rsidRPr="00CA75A6">
        <w:rPr>
          <w:rFonts w:ascii="Verdana" w:hAnsi="Verdana"/>
          <w:b/>
        </w:rPr>
        <w:lastRenderedPageBreak/>
        <w:t>BELEDİYE MECLİSİ BAŞKANLIĞINA</w:t>
      </w:r>
    </w:p>
    <w:p w14:paraId="484BA32A" w14:textId="77777777" w:rsidR="00E570FE" w:rsidRDefault="00E570FE" w:rsidP="00E570FE">
      <w:pPr>
        <w:tabs>
          <w:tab w:val="left" w:pos="1134"/>
        </w:tabs>
        <w:ind w:left="284"/>
        <w:jc w:val="center"/>
        <w:rPr>
          <w:rFonts w:ascii="Verdana" w:hAnsi="Verdana"/>
          <w:b/>
        </w:rPr>
      </w:pPr>
      <w:r w:rsidRPr="00CA75A6">
        <w:rPr>
          <w:rFonts w:ascii="Verdana" w:hAnsi="Verdana"/>
          <w:b/>
        </w:rPr>
        <w:t>(Plan ve Bütçe Komisyonu Raporu)</w:t>
      </w:r>
    </w:p>
    <w:p w14:paraId="18BF6850" w14:textId="77777777" w:rsidR="00E570FE" w:rsidRDefault="00E570FE" w:rsidP="00E570FE">
      <w:pPr>
        <w:tabs>
          <w:tab w:val="left" w:pos="1134"/>
        </w:tabs>
        <w:ind w:left="284"/>
        <w:jc w:val="center"/>
        <w:rPr>
          <w:rFonts w:ascii="Verdana" w:hAnsi="Verdana"/>
          <w:b/>
        </w:rPr>
      </w:pPr>
    </w:p>
    <w:p w14:paraId="000FA125" w14:textId="730B3454" w:rsidR="00E570FE" w:rsidRPr="00310D21" w:rsidRDefault="00E570FE" w:rsidP="00310D21">
      <w:pPr>
        <w:tabs>
          <w:tab w:val="left" w:pos="993"/>
          <w:tab w:val="left" w:pos="3544"/>
          <w:tab w:val="left" w:pos="4956"/>
          <w:tab w:val="left" w:pos="7371"/>
        </w:tabs>
        <w:ind w:left="426"/>
        <w:jc w:val="both"/>
        <w:rPr>
          <w:rFonts w:ascii="Verdana" w:eastAsiaTheme="minorHAnsi" w:hAnsi="Verdana" w:cstheme="minorBidi"/>
          <w:lang w:eastAsia="en-US"/>
        </w:rPr>
      </w:pPr>
      <w:r>
        <w:tab/>
      </w:r>
      <w:r w:rsidRPr="00310D21">
        <w:rPr>
          <w:rFonts w:ascii="Verdana" w:eastAsiaTheme="minorHAnsi" w:hAnsi="Verdana" w:cstheme="minorBidi"/>
          <w:lang w:eastAsia="en-US"/>
        </w:rPr>
        <w:t xml:space="preserve">01.11.2024 tarihli Meclis birleşiminde Komisyonumuza havale edilen, </w:t>
      </w:r>
      <w:r w:rsidR="008657EC" w:rsidRPr="00310D21">
        <w:rPr>
          <w:rFonts w:ascii="Verdana" w:eastAsiaTheme="minorHAnsi" w:hAnsi="Verdana" w:cstheme="minorBidi"/>
          <w:lang w:eastAsia="en-US"/>
        </w:rPr>
        <w:t>İnsan Kaynakları ve Eğitim Müdürlüğü’nün 23.10.2024 tarihli ve 118885 sayılı</w:t>
      </w:r>
      <w:r w:rsidRPr="00310D21">
        <w:rPr>
          <w:rFonts w:ascii="Verdana" w:eastAsiaTheme="minorHAnsi" w:hAnsi="Verdana" w:cstheme="minorBidi"/>
          <w:lang w:eastAsia="en-US"/>
        </w:rPr>
        <w:t xml:space="preserve">, </w:t>
      </w:r>
      <w:r w:rsidR="008657EC" w:rsidRPr="00310D21">
        <w:rPr>
          <w:rFonts w:ascii="Verdana" w:eastAsiaTheme="minorHAnsi" w:hAnsi="Verdana" w:cstheme="minorBidi"/>
          <w:lang w:eastAsia="en-US"/>
        </w:rPr>
        <w:t>Belediye ve Bağlı Kuruluşları ile Mahalli İdare Birlikleri Norm Kadro İlke ve Standartlarına Dair Yönetmelikte değişiklik yapılmasına ilişkin Yönetmelikte B3 grubunda yer alan Belediyemiz kadrolarında yapılacak olan Boş ve Dolu Kadro Derece ve Unvan Değişikliğine ait II ve III Sayılı Cetvellerinin görüşülmesi talebi hakkındaki yazısı</w:t>
      </w:r>
      <w:r w:rsidRPr="00310D21">
        <w:rPr>
          <w:rFonts w:ascii="Verdana" w:eastAsiaTheme="minorHAnsi" w:hAnsi="Verdana" w:cstheme="minorBidi"/>
          <w:lang w:eastAsia="en-US"/>
        </w:rPr>
        <w:t xml:space="preserve"> </w:t>
      </w:r>
      <w:r w:rsidR="00362E89" w:rsidRPr="00310D21">
        <w:rPr>
          <w:rFonts w:ascii="Verdana" w:eastAsiaTheme="minorHAnsi" w:hAnsi="Verdana" w:cstheme="minorBidi"/>
          <w:lang w:eastAsia="en-US"/>
        </w:rPr>
        <w:t xml:space="preserve">ve ekleri </w:t>
      </w:r>
      <w:r w:rsidRPr="00310D21">
        <w:rPr>
          <w:rFonts w:ascii="Verdana" w:eastAsiaTheme="minorHAnsi" w:hAnsi="Verdana" w:cstheme="minorBidi"/>
          <w:lang w:eastAsia="en-US"/>
        </w:rPr>
        <w:t>komisyonumuzca incelenmiş olup;</w:t>
      </w:r>
    </w:p>
    <w:p w14:paraId="72A5C641" w14:textId="77777777" w:rsidR="00E570FE" w:rsidRPr="00310D21" w:rsidRDefault="00E570FE" w:rsidP="00310D21">
      <w:pPr>
        <w:tabs>
          <w:tab w:val="left" w:pos="993"/>
          <w:tab w:val="left" w:pos="3544"/>
          <w:tab w:val="left" w:pos="4956"/>
          <w:tab w:val="left" w:pos="7371"/>
        </w:tabs>
        <w:ind w:left="426"/>
        <w:jc w:val="both"/>
        <w:rPr>
          <w:rFonts w:ascii="Verdana" w:eastAsiaTheme="minorHAnsi" w:hAnsi="Verdana" w:cstheme="minorBidi"/>
          <w:lang w:eastAsia="en-US"/>
        </w:rPr>
      </w:pPr>
    </w:p>
    <w:p w14:paraId="5CB3A632" w14:textId="77777777" w:rsidR="00E570FE" w:rsidRPr="00310D21" w:rsidRDefault="00E570FE" w:rsidP="00310D21">
      <w:pPr>
        <w:tabs>
          <w:tab w:val="left" w:pos="993"/>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ab/>
        <w:t>Komisyonumuzca yapılan incelemeler sonucunda;</w:t>
      </w:r>
    </w:p>
    <w:p w14:paraId="72FBBA15" w14:textId="77777777" w:rsidR="00E570FE" w:rsidRPr="00310D21" w:rsidRDefault="00E570FE" w:rsidP="00310D21">
      <w:pPr>
        <w:tabs>
          <w:tab w:val="left" w:pos="993"/>
          <w:tab w:val="left" w:pos="3544"/>
          <w:tab w:val="left" w:pos="4956"/>
          <w:tab w:val="left" w:pos="7371"/>
        </w:tabs>
        <w:ind w:left="426"/>
        <w:jc w:val="both"/>
        <w:rPr>
          <w:rFonts w:ascii="Verdana" w:eastAsiaTheme="minorHAnsi" w:hAnsi="Verdana" w:cstheme="minorBidi"/>
          <w:lang w:eastAsia="en-US"/>
        </w:rPr>
      </w:pPr>
    </w:p>
    <w:p w14:paraId="6B2EB373" w14:textId="77777777" w:rsidR="00ED5EC9" w:rsidRPr="00310D21" w:rsidRDefault="00E570FE" w:rsidP="00310D21">
      <w:pPr>
        <w:tabs>
          <w:tab w:val="left" w:pos="993"/>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ab/>
      </w:r>
      <w:r w:rsidR="00362E89" w:rsidRPr="00310D21">
        <w:rPr>
          <w:rFonts w:ascii="Verdana" w:eastAsiaTheme="minorHAnsi" w:hAnsi="Verdana" w:cstheme="minorBidi"/>
          <w:lang w:eastAsia="en-US"/>
        </w:rPr>
        <w:t xml:space="preserve">Belediye ve Bağlı Kuruluşları ile Mahalli İdare Birlikleri Norma Kadro İlke ve Standartlarına Dair Yönetmelikte Değişiklik Yapılmasına İlişkin Yönetmelikte B3 gurubunda yer alan Belediyemiz kadrolarında yapılacak olan Dolu Kadro Derece Değişikliğine ait raporumuz ekindeki; </w:t>
      </w:r>
    </w:p>
    <w:p w14:paraId="1F967662" w14:textId="77777777" w:rsidR="00ED5EC9" w:rsidRPr="00310D21" w:rsidRDefault="00ED5EC9" w:rsidP="00310D21">
      <w:pPr>
        <w:tabs>
          <w:tab w:val="left" w:pos="993"/>
          <w:tab w:val="left" w:pos="3544"/>
          <w:tab w:val="left" w:pos="4956"/>
          <w:tab w:val="left" w:pos="7371"/>
        </w:tabs>
        <w:ind w:left="426"/>
        <w:jc w:val="both"/>
        <w:rPr>
          <w:rFonts w:ascii="Verdana" w:eastAsiaTheme="minorHAnsi" w:hAnsi="Verdana" w:cstheme="minorBidi"/>
          <w:lang w:eastAsia="en-US"/>
        </w:rPr>
      </w:pPr>
    </w:p>
    <w:p w14:paraId="346144C1" w14:textId="2FE81E50" w:rsidR="00ED5EC9" w:rsidRPr="00310D21" w:rsidRDefault="00ED5EC9" w:rsidP="00310D21">
      <w:pPr>
        <w:tabs>
          <w:tab w:val="left" w:pos="993"/>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ab/>
      </w:r>
      <w:r w:rsidR="00362E89" w:rsidRPr="00310D21">
        <w:rPr>
          <w:rFonts w:ascii="Verdana" w:eastAsiaTheme="minorHAnsi" w:hAnsi="Verdana" w:cstheme="minorBidi"/>
          <w:lang w:eastAsia="en-US"/>
        </w:rPr>
        <w:t>(II) Sayılı Cetvel: Boş Kadro Değişikliği (Memur)</w:t>
      </w:r>
    </w:p>
    <w:p w14:paraId="53EB80A9" w14:textId="0D16A602" w:rsidR="00ED5EC9" w:rsidRPr="00310D21" w:rsidRDefault="00ED5EC9" w:rsidP="00310D21">
      <w:pPr>
        <w:tabs>
          <w:tab w:val="left" w:pos="993"/>
          <w:tab w:val="left" w:pos="3544"/>
          <w:tab w:val="left" w:pos="4956"/>
          <w:tab w:val="left" w:pos="7371"/>
        </w:tabs>
        <w:ind w:left="426"/>
        <w:jc w:val="both"/>
        <w:rPr>
          <w:rFonts w:ascii="Verdana" w:eastAsiaTheme="minorHAnsi" w:hAnsi="Verdana" w:cstheme="minorBidi"/>
          <w:lang w:eastAsia="en-US"/>
        </w:rPr>
      </w:pPr>
      <w:bookmarkStart w:id="6" w:name="_Hlk181628227"/>
      <w:r w:rsidRPr="00310D21">
        <w:rPr>
          <w:rFonts w:ascii="Verdana" w:eastAsiaTheme="minorHAnsi" w:hAnsi="Verdana" w:cstheme="minorBidi"/>
          <w:lang w:eastAsia="en-US"/>
        </w:rPr>
        <w:tab/>
      </w:r>
      <w:r w:rsidR="00362E89" w:rsidRPr="00310D21">
        <w:rPr>
          <w:rFonts w:ascii="Verdana" w:eastAsiaTheme="minorHAnsi" w:hAnsi="Verdana" w:cstheme="minorBidi"/>
          <w:lang w:eastAsia="en-US"/>
        </w:rPr>
        <w:t xml:space="preserve">(III) Sayılı </w:t>
      </w:r>
      <w:r w:rsidRPr="00310D21">
        <w:rPr>
          <w:rFonts w:ascii="Verdana" w:eastAsiaTheme="minorHAnsi" w:hAnsi="Verdana" w:cstheme="minorBidi"/>
          <w:lang w:eastAsia="en-US"/>
        </w:rPr>
        <w:t>Cetvel: Dolu</w:t>
      </w:r>
      <w:r w:rsidR="00362E89" w:rsidRPr="00310D21">
        <w:rPr>
          <w:rFonts w:ascii="Verdana" w:eastAsiaTheme="minorHAnsi" w:hAnsi="Verdana" w:cstheme="minorBidi"/>
          <w:lang w:eastAsia="en-US"/>
        </w:rPr>
        <w:t xml:space="preserve"> Kadro Değişikliği (Memur)</w:t>
      </w:r>
      <w:bookmarkEnd w:id="6"/>
    </w:p>
    <w:p w14:paraId="68289901" w14:textId="77777777" w:rsidR="00ED5EC9" w:rsidRPr="00310D21" w:rsidRDefault="00ED5EC9" w:rsidP="00310D21">
      <w:pPr>
        <w:tabs>
          <w:tab w:val="left" w:pos="993"/>
          <w:tab w:val="left" w:pos="3544"/>
          <w:tab w:val="left" w:pos="4956"/>
          <w:tab w:val="left" w:pos="7371"/>
        </w:tabs>
        <w:ind w:left="426"/>
        <w:jc w:val="both"/>
        <w:rPr>
          <w:rFonts w:ascii="Verdana" w:eastAsiaTheme="minorHAnsi" w:hAnsi="Verdana" w:cstheme="minorBidi"/>
          <w:lang w:eastAsia="en-US"/>
        </w:rPr>
      </w:pPr>
    </w:p>
    <w:p w14:paraId="74CC0956" w14:textId="175195AF" w:rsidR="00362E89" w:rsidRPr="00310D21" w:rsidRDefault="00ED5EC9" w:rsidP="00310D21">
      <w:pPr>
        <w:tabs>
          <w:tab w:val="left" w:pos="993"/>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ab/>
      </w:r>
      <w:proofErr w:type="gramStart"/>
      <w:r w:rsidR="00362E89" w:rsidRPr="00310D21">
        <w:rPr>
          <w:rFonts w:ascii="Verdana" w:eastAsiaTheme="minorHAnsi" w:hAnsi="Verdana" w:cstheme="minorBidi"/>
          <w:lang w:eastAsia="en-US"/>
        </w:rPr>
        <w:t>cetvel</w:t>
      </w:r>
      <w:r w:rsidRPr="00310D21">
        <w:rPr>
          <w:rFonts w:ascii="Verdana" w:eastAsiaTheme="minorHAnsi" w:hAnsi="Verdana" w:cstheme="minorBidi"/>
          <w:lang w:eastAsia="en-US"/>
        </w:rPr>
        <w:t>ler</w:t>
      </w:r>
      <w:r w:rsidR="00362E89" w:rsidRPr="00310D21">
        <w:rPr>
          <w:rFonts w:ascii="Verdana" w:eastAsiaTheme="minorHAnsi" w:hAnsi="Verdana" w:cstheme="minorBidi"/>
          <w:lang w:eastAsia="en-US"/>
        </w:rPr>
        <w:t>inin</w:t>
      </w:r>
      <w:proofErr w:type="gramEnd"/>
      <w:r w:rsidR="00362E89" w:rsidRPr="00310D21">
        <w:rPr>
          <w:rFonts w:ascii="Verdana" w:eastAsiaTheme="minorHAnsi" w:hAnsi="Verdana" w:cstheme="minorBidi"/>
          <w:lang w:eastAsia="en-US"/>
        </w:rPr>
        <w:t xml:space="preserve"> dairesinden geldiği şekilde kabul edilmesine komisyonumuzca oybirliği ile karar verilmiş olup,  </w:t>
      </w:r>
    </w:p>
    <w:p w14:paraId="52DAF05E" w14:textId="77777777" w:rsidR="00362E89" w:rsidRPr="00310D21" w:rsidRDefault="00362E89" w:rsidP="00310D21">
      <w:pPr>
        <w:tabs>
          <w:tab w:val="left" w:pos="993"/>
          <w:tab w:val="left" w:pos="3544"/>
          <w:tab w:val="left" w:pos="4956"/>
          <w:tab w:val="left" w:pos="7371"/>
        </w:tabs>
        <w:ind w:left="426"/>
        <w:jc w:val="both"/>
        <w:rPr>
          <w:rFonts w:ascii="Verdana" w:eastAsiaTheme="minorHAnsi" w:hAnsi="Verdana" w:cstheme="minorBidi"/>
          <w:lang w:eastAsia="en-US"/>
        </w:rPr>
      </w:pPr>
    </w:p>
    <w:p w14:paraId="413C73E8" w14:textId="6335A4CF" w:rsidR="00E570FE" w:rsidRPr="00310D21" w:rsidRDefault="00E570FE" w:rsidP="00310D21">
      <w:pPr>
        <w:tabs>
          <w:tab w:val="left" w:pos="993"/>
          <w:tab w:val="left" w:pos="3544"/>
          <w:tab w:val="left" w:pos="4956"/>
          <w:tab w:val="left" w:pos="7371"/>
        </w:tabs>
        <w:ind w:left="426"/>
        <w:jc w:val="both"/>
        <w:rPr>
          <w:rFonts w:ascii="Verdana" w:eastAsiaTheme="minorHAnsi" w:hAnsi="Verdana" w:cstheme="minorBidi"/>
          <w:lang w:eastAsia="en-US"/>
        </w:rPr>
      </w:pPr>
      <w:r w:rsidRPr="00310D21">
        <w:rPr>
          <w:rFonts w:ascii="Verdana" w:eastAsiaTheme="minorHAnsi" w:hAnsi="Verdana" w:cstheme="minorBidi"/>
          <w:lang w:eastAsia="en-US"/>
        </w:rPr>
        <w:tab/>
        <w:t xml:space="preserve">Komisyon raporumuzun Meclisçe görüşülerek karara bağlanmasını arz ederiz. </w:t>
      </w:r>
      <w:r w:rsidR="00D1746A">
        <w:rPr>
          <w:rFonts w:ascii="Verdana" w:eastAsiaTheme="minorHAnsi" w:hAnsi="Verdana" w:cstheme="minorBidi"/>
          <w:lang w:eastAsia="en-US"/>
        </w:rPr>
        <w:t>08</w:t>
      </w:r>
      <w:r w:rsidRPr="00310D21">
        <w:rPr>
          <w:rFonts w:ascii="Verdana" w:eastAsiaTheme="minorHAnsi" w:hAnsi="Verdana" w:cstheme="minorBidi"/>
          <w:lang w:eastAsia="en-US"/>
        </w:rPr>
        <w:t xml:space="preserve">.11.2024    </w:t>
      </w:r>
    </w:p>
    <w:p w14:paraId="47375E74" w14:textId="77777777" w:rsidR="00E570FE" w:rsidRPr="00310D21" w:rsidRDefault="00E570FE" w:rsidP="00E570FE">
      <w:pPr>
        <w:tabs>
          <w:tab w:val="left" w:pos="720"/>
          <w:tab w:val="left" w:pos="1134"/>
          <w:tab w:val="left" w:pos="3544"/>
          <w:tab w:val="left" w:pos="4956"/>
          <w:tab w:val="left" w:pos="7371"/>
        </w:tabs>
        <w:ind w:left="567"/>
        <w:jc w:val="both"/>
        <w:rPr>
          <w:rFonts w:ascii="Verdana" w:eastAsiaTheme="minorHAnsi" w:hAnsi="Verdana" w:cstheme="minorBidi"/>
          <w:lang w:eastAsia="en-US"/>
        </w:rPr>
      </w:pPr>
      <w:r w:rsidRPr="00310D21">
        <w:rPr>
          <w:rFonts w:ascii="Verdana" w:eastAsiaTheme="minorHAnsi" w:hAnsi="Verdana" w:cstheme="minorBidi"/>
          <w:lang w:eastAsia="en-US"/>
        </w:rPr>
        <w:tab/>
      </w:r>
      <w:r w:rsidRPr="00310D21">
        <w:rPr>
          <w:rFonts w:ascii="Verdana" w:eastAsiaTheme="minorHAnsi" w:hAnsi="Verdana" w:cstheme="minorBidi"/>
          <w:lang w:eastAsia="en-US"/>
        </w:rPr>
        <w:tab/>
      </w:r>
    </w:p>
    <w:p w14:paraId="322F5372" w14:textId="77777777" w:rsidR="00E570FE" w:rsidRDefault="00E570FE" w:rsidP="00E570FE">
      <w:pPr>
        <w:tabs>
          <w:tab w:val="left" w:pos="720"/>
          <w:tab w:val="left" w:pos="1134"/>
          <w:tab w:val="left" w:pos="3544"/>
          <w:tab w:val="left" w:pos="4956"/>
          <w:tab w:val="left" w:pos="7371"/>
        </w:tabs>
        <w:ind w:left="567"/>
        <w:jc w:val="both"/>
        <w:rPr>
          <w:rFonts w:ascii="Verdana" w:hAnsi="Verdana"/>
          <w:color w:val="000000"/>
        </w:rPr>
      </w:pPr>
    </w:p>
    <w:p w14:paraId="5CA104F1" w14:textId="77777777" w:rsidR="00E570FE" w:rsidRPr="002F560D" w:rsidRDefault="00E570FE" w:rsidP="00E570FE">
      <w:pPr>
        <w:tabs>
          <w:tab w:val="left" w:pos="720"/>
          <w:tab w:val="left" w:pos="1134"/>
          <w:tab w:val="left" w:pos="3544"/>
          <w:tab w:val="left" w:pos="4956"/>
          <w:tab w:val="left" w:pos="7371"/>
        </w:tabs>
        <w:ind w:left="567"/>
        <w:jc w:val="both"/>
        <w:rPr>
          <w:rFonts w:ascii="Verdana" w:hAnsi="Verdana"/>
          <w:color w:val="000000"/>
        </w:rPr>
      </w:pPr>
    </w:p>
    <w:p w14:paraId="28478B29" w14:textId="77777777" w:rsidR="00E570FE" w:rsidRPr="00396CA0" w:rsidRDefault="00E570FE" w:rsidP="00E570FE">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t>Erdoğan DİLEK</w:t>
      </w:r>
      <w:r w:rsidRPr="00396CA0">
        <w:rPr>
          <w:rFonts w:ascii="Verdana" w:hAnsi="Verdana"/>
          <w:color w:val="000000"/>
        </w:rPr>
        <w:tab/>
      </w:r>
      <w:r w:rsidRPr="00396CA0">
        <w:rPr>
          <w:rFonts w:ascii="Verdana" w:hAnsi="Verdana"/>
          <w:color w:val="000000"/>
        </w:rPr>
        <w:tab/>
        <w:t>Ferhat GÜNAYDIN</w:t>
      </w:r>
    </w:p>
    <w:p w14:paraId="5BB2762A" w14:textId="77777777" w:rsidR="00E570FE" w:rsidRPr="00396CA0" w:rsidRDefault="00E570FE" w:rsidP="00E570FE">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 xml:space="preserve">Komisyon </w:t>
      </w:r>
      <w:proofErr w:type="gramStart"/>
      <w:r w:rsidRPr="00396CA0">
        <w:rPr>
          <w:rFonts w:ascii="Verdana" w:hAnsi="Verdana"/>
          <w:color w:val="000000"/>
        </w:rPr>
        <w:t>Başkanı</w:t>
      </w:r>
      <w:r w:rsidRPr="00396CA0">
        <w:rPr>
          <w:rFonts w:ascii="Verdana" w:hAnsi="Verdana"/>
          <w:color w:val="000000"/>
        </w:rPr>
        <w:tab/>
      </w:r>
      <w:proofErr w:type="spellStart"/>
      <w:r w:rsidRPr="00396CA0">
        <w:rPr>
          <w:rFonts w:ascii="Verdana" w:hAnsi="Verdana"/>
          <w:color w:val="000000"/>
        </w:rPr>
        <w:t>Kom.Bşk.Vekili</w:t>
      </w:r>
      <w:proofErr w:type="spellEnd"/>
      <w:proofErr w:type="gramEnd"/>
      <w:r w:rsidRPr="00396CA0">
        <w:rPr>
          <w:rFonts w:ascii="Verdana" w:hAnsi="Verdana"/>
          <w:color w:val="000000"/>
        </w:rPr>
        <w:tab/>
      </w:r>
      <w:r w:rsidRPr="00396CA0">
        <w:rPr>
          <w:rFonts w:ascii="Verdana" w:hAnsi="Verdana"/>
          <w:color w:val="000000"/>
        </w:rPr>
        <w:tab/>
        <w:t>Raportör</w:t>
      </w:r>
    </w:p>
    <w:p w14:paraId="686C1407" w14:textId="77777777" w:rsidR="00E570FE" w:rsidRDefault="00E570FE" w:rsidP="00E570FE">
      <w:pPr>
        <w:tabs>
          <w:tab w:val="left" w:pos="720"/>
          <w:tab w:val="left" w:pos="1134"/>
          <w:tab w:val="left" w:pos="3544"/>
          <w:tab w:val="left" w:pos="4956"/>
          <w:tab w:val="left" w:pos="7371"/>
        </w:tabs>
        <w:ind w:left="567"/>
        <w:jc w:val="both"/>
        <w:rPr>
          <w:rFonts w:ascii="Verdana" w:hAnsi="Verdana"/>
          <w:color w:val="000000"/>
        </w:rPr>
      </w:pPr>
    </w:p>
    <w:p w14:paraId="15494A87" w14:textId="77777777" w:rsidR="00E570FE" w:rsidRPr="00396CA0" w:rsidRDefault="00E570FE" w:rsidP="00E570FE">
      <w:pPr>
        <w:tabs>
          <w:tab w:val="left" w:pos="720"/>
          <w:tab w:val="left" w:pos="1134"/>
          <w:tab w:val="left" w:pos="3544"/>
          <w:tab w:val="left" w:pos="4956"/>
          <w:tab w:val="left" w:pos="7371"/>
        </w:tabs>
        <w:ind w:left="567"/>
        <w:jc w:val="both"/>
        <w:rPr>
          <w:rFonts w:ascii="Verdana" w:hAnsi="Verdana"/>
          <w:color w:val="000000"/>
        </w:rPr>
      </w:pPr>
    </w:p>
    <w:p w14:paraId="37BCEBCB" w14:textId="77777777" w:rsidR="00E570FE" w:rsidRPr="00396CA0" w:rsidRDefault="00E570FE" w:rsidP="00E570FE">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65AEA0E9" w14:textId="77777777" w:rsidR="00E570FE" w:rsidRDefault="00E570FE" w:rsidP="00E570FE">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7760067F" w14:textId="77777777" w:rsidR="00E570FE" w:rsidRDefault="00E570FE" w:rsidP="00E570FE">
      <w:pPr>
        <w:tabs>
          <w:tab w:val="left" w:pos="720"/>
          <w:tab w:val="left" w:pos="1134"/>
          <w:tab w:val="left" w:pos="3544"/>
          <w:tab w:val="left" w:pos="4956"/>
          <w:tab w:val="left" w:pos="7371"/>
        </w:tabs>
        <w:ind w:left="567"/>
        <w:jc w:val="both"/>
        <w:rPr>
          <w:rFonts w:ascii="Verdana" w:hAnsi="Verdana"/>
          <w:color w:val="000000"/>
        </w:rPr>
      </w:pPr>
    </w:p>
    <w:p w14:paraId="45385A8D" w14:textId="7A903353" w:rsidR="00E570FE" w:rsidRPr="00E570FE" w:rsidRDefault="00E570FE" w:rsidP="00E570FE">
      <w:pPr>
        <w:tabs>
          <w:tab w:val="left" w:pos="720"/>
          <w:tab w:val="left" w:pos="1134"/>
          <w:tab w:val="left" w:pos="4253"/>
          <w:tab w:val="left" w:pos="4956"/>
          <w:tab w:val="left" w:pos="7371"/>
        </w:tabs>
        <w:ind w:left="567"/>
        <w:jc w:val="both"/>
        <w:rPr>
          <w:rFonts w:ascii="Verdana" w:hAnsi="Verdana"/>
          <w:color w:val="000000"/>
        </w:rPr>
      </w:pPr>
    </w:p>
    <w:p w14:paraId="5C156D38" w14:textId="4AD2A898" w:rsidR="00362E89" w:rsidRPr="009F441E" w:rsidRDefault="00362E89" w:rsidP="00362E89">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Ek</w:t>
      </w:r>
      <w:r w:rsidR="00ED5EC9">
        <w:rPr>
          <w:rFonts w:ascii="Verdana" w:hAnsi="Verdana"/>
          <w:color w:val="000000"/>
        </w:rPr>
        <w:t>ler</w:t>
      </w:r>
      <w:r w:rsidRPr="009F441E">
        <w:rPr>
          <w:rFonts w:ascii="Verdana" w:hAnsi="Verdana"/>
          <w:color w:val="000000"/>
        </w:rPr>
        <w:t>:</w:t>
      </w:r>
    </w:p>
    <w:p w14:paraId="3D0BEB90" w14:textId="7AABDCED" w:rsidR="00362E89" w:rsidRDefault="00362E89" w:rsidP="00362E89">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1-(I</w:t>
      </w:r>
      <w:r>
        <w:rPr>
          <w:rFonts w:ascii="Verdana" w:hAnsi="Verdana"/>
          <w:color w:val="000000"/>
        </w:rPr>
        <w:t>I</w:t>
      </w:r>
      <w:r w:rsidRPr="009F441E">
        <w:rPr>
          <w:rFonts w:ascii="Verdana" w:hAnsi="Verdana"/>
          <w:color w:val="000000"/>
        </w:rPr>
        <w:t xml:space="preserve">) Sayılı </w:t>
      </w:r>
      <w:proofErr w:type="spellStart"/>
      <w:proofErr w:type="gramStart"/>
      <w:r w:rsidRPr="009F441E">
        <w:rPr>
          <w:rFonts w:ascii="Verdana" w:hAnsi="Verdana"/>
          <w:color w:val="000000"/>
        </w:rPr>
        <w:t>Cetvel:</w:t>
      </w:r>
      <w:r>
        <w:rPr>
          <w:rFonts w:ascii="Verdana" w:hAnsi="Verdana"/>
          <w:color w:val="000000"/>
        </w:rPr>
        <w:t>Dolu</w:t>
      </w:r>
      <w:proofErr w:type="spellEnd"/>
      <w:proofErr w:type="gramEnd"/>
      <w:r>
        <w:rPr>
          <w:rFonts w:ascii="Verdana" w:hAnsi="Verdana"/>
          <w:color w:val="000000"/>
        </w:rPr>
        <w:t xml:space="preserve"> </w:t>
      </w:r>
      <w:r w:rsidRPr="009F441E">
        <w:rPr>
          <w:rFonts w:ascii="Verdana" w:hAnsi="Verdana"/>
          <w:color w:val="000000"/>
        </w:rPr>
        <w:t xml:space="preserve">Kadro </w:t>
      </w:r>
      <w:r>
        <w:rPr>
          <w:rFonts w:ascii="Verdana" w:hAnsi="Verdana"/>
          <w:color w:val="000000"/>
        </w:rPr>
        <w:t>Değişikliği C</w:t>
      </w:r>
      <w:r w:rsidRPr="009F441E">
        <w:rPr>
          <w:rFonts w:ascii="Verdana" w:hAnsi="Verdana"/>
          <w:color w:val="000000"/>
        </w:rPr>
        <w:t>etveli (Memur)</w:t>
      </w:r>
    </w:p>
    <w:p w14:paraId="30F1C612" w14:textId="73861A4C" w:rsidR="00362E89" w:rsidRDefault="00362E89" w:rsidP="00362E89">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2-</w:t>
      </w:r>
      <w:r w:rsidR="00F25168" w:rsidRPr="00F25168">
        <w:rPr>
          <w:rFonts w:ascii="Verdana" w:hAnsi="Verdana"/>
          <w:color w:val="000000"/>
        </w:rPr>
        <w:t xml:space="preserve">(III) Sayılı </w:t>
      </w:r>
      <w:proofErr w:type="spellStart"/>
      <w:proofErr w:type="gramStart"/>
      <w:r w:rsidR="00F25168" w:rsidRPr="00F25168">
        <w:rPr>
          <w:rFonts w:ascii="Verdana" w:hAnsi="Verdana"/>
          <w:color w:val="000000"/>
        </w:rPr>
        <w:t>Cetvel:Dolu</w:t>
      </w:r>
      <w:proofErr w:type="spellEnd"/>
      <w:proofErr w:type="gramEnd"/>
      <w:r w:rsidR="00F25168" w:rsidRPr="00F25168">
        <w:rPr>
          <w:rFonts w:ascii="Verdana" w:hAnsi="Verdana"/>
          <w:color w:val="000000"/>
        </w:rPr>
        <w:t xml:space="preserve"> Kadro Değişikliği (Memur)</w:t>
      </w:r>
    </w:p>
    <w:p w14:paraId="1DF6B05C" w14:textId="77777777" w:rsidR="00E570FE" w:rsidRDefault="00E570FE" w:rsidP="00E570FE">
      <w:pPr>
        <w:tabs>
          <w:tab w:val="left" w:pos="720"/>
          <w:tab w:val="left" w:pos="1134"/>
          <w:tab w:val="left" w:pos="4253"/>
          <w:tab w:val="left" w:pos="4956"/>
          <w:tab w:val="left" w:pos="7371"/>
        </w:tabs>
        <w:ind w:left="567"/>
        <w:jc w:val="both"/>
        <w:rPr>
          <w:rFonts w:ascii="Verdana" w:hAnsi="Verdana"/>
          <w:color w:val="000000"/>
        </w:rPr>
      </w:pPr>
    </w:p>
    <w:bookmarkEnd w:id="5"/>
    <w:p w14:paraId="414394EC" w14:textId="77777777" w:rsidR="00323156" w:rsidRDefault="00323156" w:rsidP="00E570FE">
      <w:pPr>
        <w:tabs>
          <w:tab w:val="left" w:pos="720"/>
          <w:tab w:val="left" w:pos="1134"/>
          <w:tab w:val="left" w:pos="4253"/>
          <w:tab w:val="left" w:pos="4956"/>
          <w:tab w:val="left" w:pos="7371"/>
        </w:tabs>
        <w:ind w:left="567"/>
        <w:jc w:val="both"/>
        <w:rPr>
          <w:rFonts w:ascii="Verdana" w:hAnsi="Verdana"/>
          <w:color w:val="000000"/>
        </w:rPr>
      </w:pPr>
    </w:p>
    <w:p w14:paraId="30ED960B" w14:textId="77777777" w:rsidR="00323156" w:rsidRDefault="00323156" w:rsidP="00E570FE">
      <w:pPr>
        <w:tabs>
          <w:tab w:val="left" w:pos="720"/>
          <w:tab w:val="left" w:pos="1134"/>
          <w:tab w:val="left" w:pos="4253"/>
          <w:tab w:val="left" w:pos="4956"/>
          <w:tab w:val="left" w:pos="7371"/>
        </w:tabs>
        <w:ind w:left="567"/>
        <w:jc w:val="both"/>
        <w:rPr>
          <w:rFonts w:ascii="Verdana" w:hAnsi="Verdana"/>
          <w:color w:val="000000"/>
        </w:rPr>
      </w:pPr>
    </w:p>
    <w:p w14:paraId="760DDEE3" w14:textId="77777777" w:rsidR="00310D21" w:rsidRDefault="00310D21" w:rsidP="00E570FE">
      <w:pPr>
        <w:tabs>
          <w:tab w:val="left" w:pos="720"/>
          <w:tab w:val="left" w:pos="1134"/>
          <w:tab w:val="left" w:pos="4253"/>
          <w:tab w:val="left" w:pos="4956"/>
          <w:tab w:val="left" w:pos="7371"/>
        </w:tabs>
        <w:ind w:left="567"/>
        <w:jc w:val="both"/>
        <w:rPr>
          <w:rFonts w:ascii="Verdana" w:hAnsi="Verdana"/>
          <w:color w:val="000000"/>
        </w:rPr>
      </w:pPr>
    </w:p>
    <w:p w14:paraId="50382792" w14:textId="77777777" w:rsidR="00323156" w:rsidRDefault="00323156" w:rsidP="00E570FE">
      <w:pPr>
        <w:tabs>
          <w:tab w:val="left" w:pos="720"/>
          <w:tab w:val="left" w:pos="1134"/>
          <w:tab w:val="left" w:pos="4253"/>
          <w:tab w:val="left" w:pos="4956"/>
          <w:tab w:val="left" w:pos="7371"/>
        </w:tabs>
        <w:ind w:left="567"/>
        <w:jc w:val="both"/>
        <w:rPr>
          <w:rFonts w:ascii="Verdana" w:hAnsi="Verdana"/>
          <w:color w:val="000000"/>
        </w:rPr>
      </w:pPr>
    </w:p>
    <w:p w14:paraId="2B6E9633" w14:textId="77777777" w:rsidR="00323156" w:rsidRDefault="00323156" w:rsidP="00E570FE">
      <w:pPr>
        <w:tabs>
          <w:tab w:val="left" w:pos="720"/>
          <w:tab w:val="left" w:pos="1134"/>
          <w:tab w:val="left" w:pos="4253"/>
          <w:tab w:val="left" w:pos="4956"/>
          <w:tab w:val="left" w:pos="7371"/>
        </w:tabs>
        <w:ind w:left="567"/>
        <w:jc w:val="both"/>
        <w:rPr>
          <w:rFonts w:ascii="Verdana" w:hAnsi="Verdana"/>
          <w:color w:val="000000"/>
        </w:rPr>
      </w:pPr>
    </w:p>
    <w:p w14:paraId="244E39C5" w14:textId="77777777" w:rsidR="00323156" w:rsidRDefault="00323156" w:rsidP="00E570FE">
      <w:pPr>
        <w:tabs>
          <w:tab w:val="left" w:pos="720"/>
          <w:tab w:val="left" w:pos="1134"/>
          <w:tab w:val="left" w:pos="4253"/>
          <w:tab w:val="left" w:pos="4956"/>
          <w:tab w:val="left" w:pos="7371"/>
        </w:tabs>
        <w:ind w:left="567"/>
        <w:jc w:val="both"/>
        <w:rPr>
          <w:rFonts w:ascii="Verdana" w:hAnsi="Verdana"/>
          <w:color w:val="000000"/>
        </w:rPr>
      </w:pPr>
    </w:p>
    <w:p w14:paraId="0BB3301D" w14:textId="77777777" w:rsidR="00323156" w:rsidRDefault="00323156" w:rsidP="00E570FE">
      <w:pPr>
        <w:tabs>
          <w:tab w:val="left" w:pos="720"/>
          <w:tab w:val="left" w:pos="1134"/>
          <w:tab w:val="left" w:pos="4253"/>
          <w:tab w:val="left" w:pos="4956"/>
          <w:tab w:val="left" w:pos="7371"/>
        </w:tabs>
        <w:ind w:left="567"/>
        <w:jc w:val="both"/>
        <w:rPr>
          <w:rFonts w:ascii="Verdana" w:hAnsi="Verdana"/>
          <w:color w:val="000000"/>
        </w:rPr>
      </w:pPr>
    </w:p>
    <w:p w14:paraId="41529A55" w14:textId="77777777" w:rsidR="00323156" w:rsidRDefault="00323156" w:rsidP="00E570FE">
      <w:pPr>
        <w:tabs>
          <w:tab w:val="left" w:pos="720"/>
          <w:tab w:val="left" w:pos="1134"/>
          <w:tab w:val="left" w:pos="4253"/>
          <w:tab w:val="left" w:pos="4956"/>
          <w:tab w:val="left" w:pos="7371"/>
        </w:tabs>
        <w:ind w:left="567"/>
        <w:jc w:val="both"/>
        <w:rPr>
          <w:rFonts w:ascii="Verdana" w:hAnsi="Verdana"/>
          <w:color w:val="000000"/>
        </w:rPr>
      </w:pPr>
    </w:p>
    <w:p w14:paraId="4E8138A5" w14:textId="77777777" w:rsidR="00323156" w:rsidRPr="00CA75A6" w:rsidRDefault="00323156" w:rsidP="00323156">
      <w:pPr>
        <w:tabs>
          <w:tab w:val="left" w:pos="1134"/>
        </w:tabs>
        <w:ind w:left="284"/>
        <w:jc w:val="center"/>
        <w:rPr>
          <w:rFonts w:ascii="Verdana" w:hAnsi="Verdana"/>
          <w:b/>
        </w:rPr>
      </w:pPr>
      <w:r w:rsidRPr="00CA75A6">
        <w:rPr>
          <w:rFonts w:ascii="Verdana" w:hAnsi="Verdana"/>
          <w:b/>
        </w:rPr>
        <w:lastRenderedPageBreak/>
        <w:t>BELEDİYE MECLİSİ BAŞKANLIĞINA</w:t>
      </w:r>
    </w:p>
    <w:p w14:paraId="4E66E8C8" w14:textId="77777777" w:rsidR="00323156" w:rsidRDefault="00323156" w:rsidP="00323156">
      <w:pPr>
        <w:tabs>
          <w:tab w:val="left" w:pos="1134"/>
        </w:tabs>
        <w:ind w:left="284"/>
        <w:jc w:val="center"/>
        <w:rPr>
          <w:rFonts w:ascii="Verdana" w:hAnsi="Verdana"/>
          <w:b/>
        </w:rPr>
      </w:pPr>
      <w:r w:rsidRPr="00CA75A6">
        <w:rPr>
          <w:rFonts w:ascii="Verdana" w:hAnsi="Verdana"/>
          <w:b/>
        </w:rPr>
        <w:t>(Plan ve Bütçe Komisyonu Raporu)</w:t>
      </w:r>
    </w:p>
    <w:p w14:paraId="5CFD2E80" w14:textId="77777777" w:rsidR="00323156" w:rsidRDefault="00323156" w:rsidP="00323156">
      <w:pPr>
        <w:tabs>
          <w:tab w:val="left" w:pos="1134"/>
        </w:tabs>
        <w:ind w:left="284"/>
        <w:jc w:val="center"/>
        <w:rPr>
          <w:rFonts w:ascii="Verdana" w:hAnsi="Verdana"/>
          <w:b/>
        </w:rPr>
      </w:pPr>
    </w:p>
    <w:p w14:paraId="77EDC947" w14:textId="7C1EE618" w:rsidR="00323156" w:rsidRPr="00E84B1D" w:rsidRDefault="00323156" w:rsidP="00310D21">
      <w:pPr>
        <w:tabs>
          <w:tab w:val="left" w:pos="993"/>
          <w:tab w:val="left" w:pos="3544"/>
          <w:tab w:val="left" w:pos="4956"/>
          <w:tab w:val="left" w:pos="7371"/>
        </w:tabs>
        <w:ind w:left="426"/>
        <w:jc w:val="both"/>
      </w:pPr>
      <w:r>
        <w:tab/>
      </w:r>
      <w:bookmarkStart w:id="7" w:name="_Hlk182213969"/>
      <w:r w:rsidRPr="00310D21">
        <w:rPr>
          <w:rFonts w:ascii="Verdana" w:eastAsiaTheme="minorHAnsi" w:hAnsi="Verdana" w:cstheme="minorBidi"/>
          <w:lang w:eastAsia="en-US"/>
        </w:rPr>
        <w:t>01.11.2024 tarihli Meclis birleşiminde Komisyonumuza</w:t>
      </w:r>
      <w:r w:rsidR="00BA6ABD">
        <w:rPr>
          <w:rFonts w:ascii="Verdana" w:eastAsiaTheme="minorHAnsi" w:hAnsi="Verdana" w:cstheme="minorBidi"/>
          <w:lang w:eastAsia="en-US"/>
        </w:rPr>
        <w:t xml:space="preserve"> müştereken</w:t>
      </w:r>
      <w:r w:rsidRPr="00310D21">
        <w:rPr>
          <w:rFonts w:ascii="Verdana" w:eastAsiaTheme="minorHAnsi" w:hAnsi="Verdana" w:cstheme="minorBidi"/>
          <w:lang w:eastAsia="en-US"/>
        </w:rPr>
        <w:t xml:space="preserve"> havale edilen, Strateji Geliştirme Müdürlüğü’nün 24.10.2024 tarihli ve 119301 sayılı, Zonguldak Belediyesi ile Ankara Büyükşehir Belediyesi arasında Kardeş Kent ilişkisi kurulması talebi hakkındaki yazısı komisyonumuzca incelenmiş olup;</w:t>
      </w:r>
    </w:p>
    <w:p w14:paraId="784F8E65" w14:textId="77777777" w:rsidR="00323156" w:rsidRPr="002E634F" w:rsidRDefault="00323156" w:rsidP="00323156">
      <w:pPr>
        <w:tabs>
          <w:tab w:val="left" w:pos="709"/>
          <w:tab w:val="left" w:pos="851"/>
          <w:tab w:val="left" w:pos="3544"/>
          <w:tab w:val="left" w:pos="4956"/>
          <w:tab w:val="left" w:pos="7371"/>
        </w:tabs>
        <w:jc w:val="both"/>
        <w:rPr>
          <w:rFonts w:ascii="Verdana" w:hAnsi="Verdana"/>
        </w:rPr>
      </w:pPr>
    </w:p>
    <w:p w14:paraId="1F169E39" w14:textId="77777777" w:rsidR="00323156" w:rsidRPr="002E634F" w:rsidRDefault="00323156" w:rsidP="00310D21">
      <w:pPr>
        <w:tabs>
          <w:tab w:val="left" w:pos="993"/>
          <w:tab w:val="left" w:pos="3544"/>
          <w:tab w:val="left" w:pos="4956"/>
          <w:tab w:val="left" w:pos="7371"/>
        </w:tabs>
        <w:ind w:left="426"/>
        <w:jc w:val="both"/>
        <w:rPr>
          <w:rFonts w:ascii="Verdana" w:hAnsi="Verdana"/>
        </w:rPr>
      </w:pPr>
      <w:r w:rsidRPr="002E634F">
        <w:rPr>
          <w:rFonts w:ascii="Verdana" w:hAnsi="Verdana"/>
        </w:rPr>
        <w:tab/>
        <w:t>Komisyonumuzca yapılan incelemeler sonucunda;</w:t>
      </w:r>
    </w:p>
    <w:p w14:paraId="41C0A8FA" w14:textId="77777777" w:rsidR="00323156" w:rsidRPr="002E634F" w:rsidRDefault="00323156" w:rsidP="00323156">
      <w:pPr>
        <w:tabs>
          <w:tab w:val="left" w:pos="709"/>
          <w:tab w:val="left" w:pos="851"/>
          <w:tab w:val="left" w:pos="3544"/>
          <w:tab w:val="left" w:pos="4956"/>
          <w:tab w:val="left" w:pos="7371"/>
        </w:tabs>
        <w:jc w:val="both"/>
        <w:rPr>
          <w:rFonts w:ascii="Verdana" w:hAnsi="Verdana"/>
        </w:rPr>
      </w:pPr>
    </w:p>
    <w:p w14:paraId="601A0A3A" w14:textId="3A58C08E" w:rsidR="00323156" w:rsidRPr="00FC272B" w:rsidRDefault="00323156" w:rsidP="00310D21">
      <w:pPr>
        <w:tabs>
          <w:tab w:val="left" w:pos="993"/>
          <w:tab w:val="left" w:pos="3544"/>
          <w:tab w:val="left" w:pos="4956"/>
          <w:tab w:val="left" w:pos="7371"/>
        </w:tabs>
        <w:ind w:left="426"/>
        <w:jc w:val="both"/>
        <w:rPr>
          <w:rFonts w:ascii="Verdana" w:hAnsi="Verdana"/>
        </w:rPr>
      </w:pPr>
      <w:r w:rsidRPr="002E634F">
        <w:rPr>
          <w:rFonts w:ascii="Verdana" w:hAnsi="Verdana"/>
        </w:rPr>
        <w:tab/>
      </w:r>
      <w:r w:rsidRPr="00963FC7">
        <w:rPr>
          <w:rFonts w:ascii="Verdana" w:hAnsi="Verdana"/>
          <w:color w:val="000000"/>
        </w:rPr>
        <w:t xml:space="preserve">5393 sayılı </w:t>
      </w:r>
      <w:r w:rsidR="00ED5EC9" w:rsidRPr="00963FC7">
        <w:rPr>
          <w:rFonts w:ascii="Verdana" w:hAnsi="Verdana"/>
          <w:color w:val="000000"/>
        </w:rPr>
        <w:t>Belediye Kanunu’nun</w:t>
      </w:r>
      <w:r w:rsidRPr="00963FC7">
        <w:rPr>
          <w:rFonts w:ascii="Verdana" w:hAnsi="Verdana"/>
          <w:color w:val="000000"/>
        </w:rPr>
        <w:t xml:space="preserve"> 18’inci maddesinin birinci fıkrasının (p) bendi</w:t>
      </w:r>
      <w:r w:rsidR="003526A6">
        <w:rPr>
          <w:rFonts w:ascii="Verdana" w:hAnsi="Verdana"/>
          <w:color w:val="000000"/>
        </w:rPr>
        <w:t>:</w:t>
      </w:r>
      <w:r w:rsidR="00ED5EC9">
        <w:rPr>
          <w:rFonts w:ascii="Verdana" w:hAnsi="Verdana"/>
          <w:color w:val="000000"/>
        </w:rPr>
        <w:t xml:space="preserve"> </w:t>
      </w:r>
      <w:r w:rsidR="00ED5EC9" w:rsidRPr="00ED5EC9">
        <w:rPr>
          <w:rFonts w:ascii="Verdana" w:hAnsi="Verdana"/>
          <w:i/>
          <w:iCs/>
          <w:color w:val="000000"/>
        </w:rPr>
        <w:t>“Yurt içindeki ve Çevre ve Şehircilik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w:t>
      </w:r>
      <w:r w:rsidR="003526A6">
        <w:rPr>
          <w:rFonts w:ascii="Verdana" w:hAnsi="Verdana"/>
          <w:i/>
          <w:iCs/>
          <w:color w:val="000000"/>
        </w:rPr>
        <w:t xml:space="preserve"> </w:t>
      </w:r>
      <w:r w:rsidR="003526A6">
        <w:rPr>
          <w:rFonts w:ascii="Verdana" w:hAnsi="Verdana"/>
          <w:color w:val="000000"/>
        </w:rPr>
        <w:t>hükmüne istinaden</w:t>
      </w:r>
      <w:r w:rsidR="00ED5EC9">
        <w:rPr>
          <w:rFonts w:ascii="Verdana" w:hAnsi="Verdana"/>
          <w:color w:val="000000"/>
        </w:rPr>
        <w:t xml:space="preserve"> </w:t>
      </w:r>
      <w:r w:rsidR="00D81B0B" w:rsidRPr="00D81B0B">
        <w:rPr>
          <w:rFonts w:ascii="Verdana" w:hAnsi="Verdana"/>
          <w:color w:val="000000"/>
        </w:rPr>
        <w:t>Ankara Büyükşehir Belediyesi</w:t>
      </w:r>
      <w:r w:rsidR="00D81B0B">
        <w:rPr>
          <w:rFonts w:ascii="Verdana" w:hAnsi="Verdana"/>
          <w:color w:val="000000"/>
        </w:rPr>
        <w:t xml:space="preserve"> </w:t>
      </w:r>
      <w:r w:rsidRPr="00963FC7">
        <w:rPr>
          <w:rFonts w:ascii="Verdana" w:hAnsi="Verdana"/>
          <w:color w:val="000000"/>
        </w:rPr>
        <w:t>ile kardeş şehir ilişkisi kurulması</w:t>
      </w:r>
      <w:r>
        <w:rPr>
          <w:rFonts w:ascii="Verdana" w:hAnsi="Verdana"/>
          <w:color w:val="000000"/>
        </w:rPr>
        <w:t>na</w:t>
      </w:r>
      <w:r w:rsidRPr="00963FC7">
        <w:rPr>
          <w:rFonts w:ascii="Verdana" w:hAnsi="Verdana"/>
          <w:color w:val="000000"/>
        </w:rPr>
        <w:t xml:space="preserve"> </w:t>
      </w:r>
      <w:r w:rsidRPr="00FC272B">
        <w:rPr>
          <w:rFonts w:ascii="Verdana" w:hAnsi="Verdana"/>
        </w:rPr>
        <w:t>komisyonumuzca oy</w:t>
      </w:r>
      <w:r w:rsidR="00114E26" w:rsidRPr="00FC272B">
        <w:rPr>
          <w:rFonts w:ascii="Verdana" w:hAnsi="Verdana"/>
        </w:rPr>
        <w:t xml:space="preserve">birliği </w:t>
      </w:r>
      <w:r w:rsidRPr="00FC272B">
        <w:rPr>
          <w:rFonts w:ascii="Verdana" w:hAnsi="Verdana"/>
        </w:rPr>
        <w:t>ile karar verilmiş olup,</w:t>
      </w:r>
    </w:p>
    <w:p w14:paraId="069DEEEE" w14:textId="77777777" w:rsidR="00D81B0B" w:rsidRPr="00FC272B" w:rsidRDefault="00D81B0B" w:rsidP="00323156">
      <w:pPr>
        <w:tabs>
          <w:tab w:val="left" w:pos="709"/>
          <w:tab w:val="left" w:pos="7769"/>
        </w:tabs>
        <w:jc w:val="both"/>
      </w:pPr>
    </w:p>
    <w:p w14:paraId="7906357E" w14:textId="51C8B75E" w:rsidR="00323156" w:rsidRPr="00114E26" w:rsidRDefault="00323156" w:rsidP="00310D21">
      <w:pPr>
        <w:tabs>
          <w:tab w:val="left" w:pos="993"/>
          <w:tab w:val="left" w:pos="3544"/>
          <w:tab w:val="left" w:pos="4956"/>
          <w:tab w:val="left" w:pos="7371"/>
        </w:tabs>
        <w:ind w:left="426"/>
        <w:jc w:val="both"/>
        <w:rPr>
          <w:rFonts w:ascii="Verdana" w:hAnsi="Verdana"/>
        </w:rPr>
      </w:pPr>
      <w:r>
        <w:rPr>
          <w:rFonts w:ascii="Verdana" w:hAnsi="Verdana"/>
        </w:rPr>
        <w:tab/>
      </w:r>
      <w:r w:rsidRPr="00114E26">
        <w:rPr>
          <w:rFonts w:ascii="Verdana" w:hAnsi="Verdana"/>
        </w:rPr>
        <w:t xml:space="preserve">Komisyon raporumuzun Meclisçe görüşülerek karara bağlanmasını arz ederiz. </w:t>
      </w:r>
      <w:r w:rsidR="00D1746A">
        <w:rPr>
          <w:rFonts w:ascii="Verdana" w:hAnsi="Verdana"/>
        </w:rPr>
        <w:t>08</w:t>
      </w:r>
      <w:r w:rsidRPr="00114E26">
        <w:rPr>
          <w:rFonts w:ascii="Verdana" w:hAnsi="Verdana"/>
        </w:rPr>
        <w:t xml:space="preserve">.11.2024    </w:t>
      </w:r>
    </w:p>
    <w:bookmarkEnd w:id="7"/>
    <w:p w14:paraId="7E3F19AE" w14:textId="77777777" w:rsidR="00323156" w:rsidRDefault="00323156" w:rsidP="00323156">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p>
    <w:p w14:paraId="55C9329A" w14:textId="77777777" w:rsidR="00323156" w:rsidRDefault="00323156" w:rsidP="00323156">
      <w:pPr>
        <w:tabs>
          <w:tab w:val="left" w:pos="720"/>
          <w:tab w:val="left" w:pos="1134"/>
          <w:tab w:val="left" w:pos="3544"/>
          <w:tab w:val="left" w:pos="4956"/>
          <w:tab w:val="left" w:pos="7371"/>
        </w:tabs>
        <w:ind w:left="567"/>
        <w:jc w:val="both"/>
        <w:rPr>
          <w:rFonts w:ascii="Verdana" w:hAnsi="Verdana"/>
          <w:color w:val="000000"/>
        </w:rPr>
      </w:pPr>
    </w:p>
    <w:p w14:paraId="1B4EF4F5" w14:textId="77777777" w:rsidR="00310D21" w:rsidRDefault="00310D21" w:rsidP="00323156">
      <w:pPr>
        <w:tabs>
          <w:tab w:val="left" w:pos="720"/>
          <w:tab w:val="left" w:pos="1134"/>
          <w:tab w:val="left" w:pos="3544"/>
          <w:tab w:val="left" w:pos="4956"/>
          <w:tab w:val="left" w:pos="7371"/>
        </w:tabs>
        <w:ind w:left="567"/>
        <w:jc w:val="both"/>
        <w:rPr>
          <w:rFonts w:ascii="Verdana" w:hAnsi="Verdana"/>
          <w:color w:val="000000"/>
        </w:rPr>
      </w:pPr>
    </w:p>
    <w:p w14:paraId="22A72AAB" w14:textId="77777777" w:rsidR="00323156" w:rsidRPr="002F560D" w:rsidRDefault="00323156" w:rsidP="00323156">
      <w:pPr>
        <w:tabs>
          <w:tab w:val="left" w:pos="720"/>
          <w:tab w:val="left" w:pos="1134"/>
          <w:tab w:val="left" w:pos="3544"/>
          <w:tab w:val="left" w:pos="4956"/>
          <w:tab w:val="left" w:pos="7371"/>
        </w:tabs>
        <w:ind w:left="567"/>
        <w:jc w:val="both"/>
        <w:rPr>
          <w:rFonts w:ascii="Verdana" w:hAnsi="Verdana"/>
          <w:color w:val="000000"/>
        </w:rPr>
      </w:pPr>
    </w:p>
    <w:p w14:paraId="021CAB1B" w14:textId="77777777" w:rsidR="00323156" w:rsidRPr="00396CA0" w:rsidRDefault="00323156" w:rsidP="00323156">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t>Erdoğan DİLEK</w:t>
      </w:r>
      <w:r w:rsidRPr="00396CA0">
        <w:rPr>
          <w:rFonts w:ascii="Verdana" w:hAnsi="Verdana"/>
          <w:color w:val="000000"/>
        </w:rPr>
        <w:tab/>
      </w:r>
      <w:r w:rsidRPr="00396CA0">
        <w:rPr>
          <w:rFonts w:ascii="Verdana" w:hAnsi="Verdana"/>
          <w:color w:val="000000"/>
        </w:rPr>
        <w:tab/>
        <w:t>Ferhat GÜNAYDIN</w:t>
      </w:r>
    </w:p>
    <w:p w14:paraId="20DCDB24" w14:textId="77777777" w:rsidR="00323156" w:rsidRPr="00396CA0" w:rsidRDefault="00323156" w:rsidP="00323156">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 xml:space="preserve">Komisyon </w:t>
      </w:r>
      <w:proofErr w:type="gramStart"/>
      <w:r w:rsidRPr="00396CA0">
        <w:rPr>
          <w:rFonts w:ascii="Verdana" w:hAnsi="Verdana"/>
          <w:color w:val="000000"/>
        </w:rPr>
        <w:t>Başkanı</w:t>
      </w:r>
      <w:r w:rsidRPr="00396CA0">
        <w:rPr>
          <w:rFonts w:ascii="Verdana" w:hAnsi="Verdana"/>
          <w:color w:val="000000"/>
        </w:rPr>
        <w:tab/>
      </w:r>
      <w:proofErr w:type="spellStart"/>
      <w:r w:rsidRPr="00396CA0">
        <w:rPr>
          <w:rFonts w:ascii="Verdana" w:hAnsi="Verdana"/>
          <w:color w:val="000000"/>
        </w:rPr>
        <w:t>Kom.Bşk.Vekili</w:t>
      </w:r>
      <w:proofErr w:type="spellEnd"/>
      <w:proofErr w:type="gramEnd"/>
      <w:r w:rsidRPr="00396CA0">
        <w:rPr>
          <w:rFonts w:ascii="Verdana" w:hAnsi="Verdana"/>
          <w:color w:val="000000"/>
        </w:rPr>
        <w:tab/>
      </w:r>
      <w:r w:rsidRPr="00396CA0">
        <w:rPr>
          <w:rFonts w:ascii="Verdana" w:hAnsi="Verdana"/>
          <w:color w:val="000000"/>
        </w:rPr>
        <w:tab/>
        <w:t>Raportör</w:t>
      </w:r>
    </w:p>
    <w:p w14:paraId="53CFADA0" w14:textId="77777777" w:rsidR="00323156" w:rsidRDefault="00323156" w:rsidP="00323156">
      <w:pPr>
        <w:tabs>
          <w:tab w:val="left" w:pos="720"/>
          <w:tab w:val="left" w:pos="1134"/>
          <w:tab w:val="left" w:pos="3544"/>
          <w:tab w:val="left" w:pos="4956"/>
          <w:tab w:val="left" w:pos="7371"/>
        </w:tabs>
        <w:ind w:left="567"/>
        <w:jc w:val="both"/>
        <w:rPr>
          <w:rFonts w:ascii="Verdana" w:hAnsi="Verdana"/>
          <w:color w:val="000000"/>
        </w:rPr>
      </w:pPr>
    </w:p>
    <w:p w14:paraId="6144B0C9" w14:textId="77777777" w:rsidR="00323156" w:rsidRPr="00396CA0" w:rsidRDefault="00323156" w:rsidP="00323156">
      <w:pPr>
        <w:tabs>
          <w:tab w:val="left" w:pos="720"/>
          <w:tab w:val="left" w:pos="1134"/>
          <w:tab w:val="left" w:pos="3544"/>
          <w:tab w:val="left" w:pos="4956"/>
          <w:tab w:val="left" w:pos="7371"/>
        </w:tabs>
        <w:ind w:left="567"/>
        <w:jc w:val="both"/>
        <w:rPr>
          <w:rFonts w:ascii="Verdana" w:hAnsi="Verdana"/>
          <w:color w:val="000000"/>
        </w:rPr>
      </w:pPr>
    </w:p>
    <w:p w14:paraId="233EEACF" w14:textId="77777777" w:rsidR="00323156" w:rsidRPr="00396CA0" w:rsidRDefault="00323156" w:rsidP="00323156">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3FC2CE3B" w14:textId="77777777" w:rsidR="00323156" w:rsidRDefault="00323156" w:rsidP="00323156">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2F6E8EC4" w14:textId="77777777" w:rsidR="00323156" w:rsidRDefault="00323156" w:rsidP="00323156">
      <w:pPr>
        <w:tabs>
          <w:tab w:val="left" w:pos="720"/>
          <w:tab w:val="left" w:pos="1134"/>
          <w:tab w:val="left" w:pos="3544"/>
          <w:tab w:val="left" w:pos="4956"/>
          <w:tab w:val="left" w:pos="7371"/>
        </w:tabs>
        <w:ind w:left="567"/>
        <w:jc w:val="both"/>
        <w:rPr>
          <w:rFonts w:ascii="Verdana" w:hAnsi="Verdana"/>
          <w:color w:val="000000"/>
        </w:rPr>
      </w:pPr>
    </w:p>
    <w:p w14:paraId="3F67CD2B" w14:textId="77777777" w:rsidR="00323156" w:rsidRDefault="00323156" w:rsidP="00323156">
      <w:pPr>
        <w:tabs>
          <w:tab w:val="left" w:pos="720"/>
          <w:tab w:val="left" w:pos="1134"/>
          <w:tab w:val="left" w:pos="3544"/>
          <w:tab w:val="left" w:pos="4956"/>
          <w:tab w:val="left" w:pos="7371"/>
        </w:tabs>
        <w:ind w:left="567"/>
        <w:jc w:val="both"/>
        <w:rPr>
          <w:rFonts w:ascii="Verdana" w:hAnsi="Verdana"/>
          <w:color w:val="000000"/>
        </w:rPr>
      </w:pPr>
    </w:p>
    <w:p w14:paraId="0C36CDE8" w14:textId="77777777" w:rsidR="00323156" w:rsidRDefault="00323156" w:rsidP="00323156">
      <w:pPr>
        <w:tabs>
          <w:tab w:val="left" w:pos="720"/>
          <w:tab w:val="left" w:pos="1134"/>
          <w:tab w:val="left" w:pos="3544"/>
          <w:tab w:val="left" w:pos="4956"/>
          <w:tab w:val="left" w:pos="7371"/>
        </w:tabs>
        <w:ind w:left="567"/>
        <w:jc w:val="both"/>
        <w:rPr>
          <w:rFonts w:ascii="Verdana" w:hAnsi="Verdana"/>
          <w:color w:val="000000"/>
        </w:rPr>
      </w:pPr>
    </w:p>
    <w:p w14:paraId="2D85E43F" w14:textId="77777777" w:rsidR="00323156" w:rsidRDefault="00323156" w:rsidP="00323156">
      <w:pPr>
        <w:tabs>
          <w:tab w:val="left" w:pos="720"/>
          <w:tab w:val="left" w:pos="1134"/>
          <w:tab w:val="left" w:pos="3544"/>
          <w:tab w:val="left" w:pos="4956"/>
          <w:tab w:val="left" w:pos="7371"/>
        </w:tabs>
        <w:ind w:left="567"/>
        <w:jc w:val="both"/>
        <w:rPr>
          <w:rFonts w:ascii="Verdana" w:hAnsi="Verdana"/>
          <w:color w:val="000000"/>
        </w:rPr>
      </w:pPr>
    </w:p>
    <w:p w14:paraId="049209C0" w14:textId="77777777" w:rsidR="00323156" w:rsidRDefault="00323156" w:rsidP="00323156">
      <w:pPr>
        <w:tabs>
          <w:tab w:val="left" w:pos="720"/>
          <w:tab w:val="left" w:pos="1134"/>
          <w:tab w:val="left" w:pos="3544"/>
          <w:tab w:val="left" w:pos="4956"/>
          <w:tab w:val="left" w:pos="7371"/>
        </w:tabs>
        <w:ind w:left="567"/>
        <w:jc w:val="both"/>
        <w:rPr>
          <w:rFonts w:ascii="Verdana" w:hAnsi="Verdana"/>
          <w:color w:val="000000"/>
        </w:rPr>
      </w:pPr>
    </w:p>
    <w:p w14:paraId="718CBB73" w14:textId="77777777" w:rsidR="00323156" w:rsidRPr="00E570FE" w:rsidRDefault="00323156" w:rsidP="00323156">
      <w:pPr>
        <w:tabs>
          <w:tab w:val="left" w:pos="720"/>
          <w:tab w:val="left" w:pos="1134"/>
          <w:tab w:val="left" w:pos="4253"/>
          <w:tab w:val="left" w:pos="4956"/>
          <w:tab w:val="left" w:pos="7371"/>
        </w:tabs>
        <w:ind w:left="567"/>
        <w:jc w:val="both"/>
        <w:rPr>
          <w:rFonts w:ascii="Verdana" w:hAnsi="Verdana"/>
          <w:color w:val="000000"/>
        </w:rPr>
      </w:pPr>
    </w:p>
    <w:p w14:paraId="4C9FB655" w14:textId="1771F185" w:rsidR="00324161" w:rsidRDefault="00324161" w:rsidP="006A0807">
      <w:pPr>
        <w:tabs>
          <w:tab w:val="left" w:pos="720"/>
          <w:tab w:val="left" w:pos="1134"/>
          <w:tab w:val="left" w:pos="4253"/>
          <w:tab w:val="left" w:pos="4956"/>
          <w:tab w:val="left" w:pos="7371"/>
        </w:tabs>
        <w:ind w:left="567"/>
        <w:jc w:val="both"/>
        <w:rPr>
          <w:rFonts w:ascii="Verdana" w:hAnsi="Verdana"/>
          <w:color w:val="000000"/>
        </w:rPr>
      </w:pPr>
    </w:p>
    <w:sectPr w:rsidR="00324161" w:rsidSect="00005824">
      <w:footerReference w:type="default" r:id="rId6"/>
      <w:pgSz w:w="11906" w:h="16838"/>
      <w:pgMar w:top="1135"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A33C8" w14:textId="77777777" w:rsidR="00243CD1" w:rsidRDefault="00243CD1" w:rsidP="005908A2">
      <w:r>
        <w:separator/>
      </w:r>
    </w:p>
  </w:endnote>
  <w:endnote w:type="continuationSeparator" w:id="0">
    <w:p w14:paraId="232A48BB" w14:textId="77777777" w:rsidR="00243CD1" w:rsidRDefault="00243CD1"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85502" w14:textId="77777777" w:rsidR="00243CD1" w:rsidRDefault="00243CD1" w:rsidP="005908A2">
      <w:r>
        <w:separator/>
      </w:r>
    </w:p>
  </w:footnote>
  <w:footnote w:type="continuationSeparator" w:id="0">
    <w:p w14:paraId="1B02AFB8" w14:textId="77777777" w:rsidR="00243CD1" w:rsidRDefault="00243CD1" w:rsidP="0059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05824"/>
    <w:rsid w:val="00006577"/>
    <w:rsid w:val="00014B67"/>
    <w:rsid w:val="00025440"/>
    <w:rsid w:val="00025AD6"/>
    <w:rsid w:val="000338A6"/>
    <w:rsid w:val="000363F1"/>
    <w:rsid w:val="000372CE"/>
    <w:rsid w:val="00040C12"/>
    <w:rsid w:val="000420C5"/>
    <w:rsid w:val="000509A7"/>
    <w:rsid w:val="000511A6"/>
    <w:rsid w:val="000521A0"/>
    <w:rsid w:val="00054B0C"/>
    <w:rsid w:val="00061EC6"/>
    <w:rsid w:val="00067C54"/>
    <w:rsid w:val="00074D97"/>
    <w:rsid w:val="0007663C"/>
    <w:rsid w:val="00081F7C"/>
    <w:rsid w:val="00083B0E"/>
    <w:rsid w:val="00086309"/>
    <w:rsid w:val="00096213"/>
    <w:rsid w:val="000A129A"/>
    <w:rsid w:val="000A4525"/>
    <w:rsid w:val="000B4A9D"/>
    <w:rsid w:val="000B787D"/>
    <w:rsid w:val="000D4B90"/>
    <w:rsid w:val="000D6EB7"/>
    <w:rsid w:val="000E0918"/>
    <w:rsid w:val="000F3611"/>
    <w:rsid w:val="000F52D3"/>
    <w:rsid w:val="000F5890"/>
    <w:rsid w:val="000F7601"/>
    <w:rsid w:val="00104E32"/>
    <w:rsid w:val="00105E00"/>
    <w:rsid w:val="00107B3E"/>
    <w:rsid w:val="001123FF"/>
    <w:rsid w:val="001136BD"/>
    <w:rsid w:val="00113780"/>
    <w:rsid w:val="00114E26"/>
    <w:rsid w:val="00116F83"/>
    <w:rsid w:val="0013705B"/>
    <w:rsid w:val="00142CDC"/>
    <w:rsid w:val="00154532"/>
    <w:rsid w:val="00174309"/>
    <w:rsid w:val="00176F1D"/>
    <w:rsid w:val="00177881"/>
    <w:rsid w:val="001818C3"/>
    <w:rsid w:val="001872FB"/>
    <w:rsid w:val="0019308C"/>
    <w:rsid w:val="001938B9"/>
    <w:rsid w:val="00194512"/>
    <w:rsid w:val="001955E0"/>
    <w:rsid w:val="001964D0"/>
    <w:rsid w:val="001B0E41"/>
    <w:rsid w:val="001B73E9"/>
    <w:rsid w:val="001D1350"/>
    <w:rsid w:val="001E3A8C"/>
    <w:rsid w:val="001E44E7"/>
    <w:rsid w:val="001F2C4E"/>
    <w:rsid w:val="001F5D9F"/>
    <w:rsid w:val="002000F3"/>
    <w:rsid w:val="0020015B"/>
    <w:rsid w:val="00200EF0"/>
    <w:rsid w:val="00201648"/>
    <w:rsid w:val="00203AEE"/>
    <w:rsid w:val="00210DEA"/>
    <w:rsid w:val="00211155"/>
    <w:rsid w:val="00243CD1"/>
    <w:rsid w:val="0026173B"/>
    <w:rsid w:val="00263CEF"/>
    <w:rsid w:val="0027154D"/>
    <w:rsid w:val="0028617A"/>
    <w:rsid w:val="002938AC"/>
    <w:rsid w:val="00297BA1"/>
    <w:rsid w:val="002A4FE0"/>
    <w:rsid w:val="002B58E4"/>
    <w:rsid w:val="002C3FC5"/>
    <w:rsid w:val="002D4F2A"/>
    <w:rsid w:val="002D57F9"/>
    <w:rsid w:val="002E0387"/>
    <w:rsid w:val="002E397F"/>
    <w:rsid w:val="002E4A03"/>
    <w:rsid w:val="002E634F"/>
    <w:rsid w:val="002F07BA"/>
    <w:rsid w:val="002F1EC5"/>
    <w:rsid w:val="002F560D"/>
    <w:rsid w:val="003048DE"/>
    <w:rsid w:val="00310D21"/>
    <w:rsid w:val="003218AC"/>
    <w:rsid w:val="003223FD"/>
    <w:rsid w:val="00323156"/>
    <w:rsid w:val="00324161"/>
    <w:rsid w:val="00327C26"/>
    <w:rsid w:val="00332139"/>
    <w:rsid w:val="00332ED9"/>
    <w:rsid w:val="00341506"/>
    <w:rsid w:val="00343839"/>
    <w:rsid w:val="0034407B"/>
    <w:rsid w:val="00351CDD"/>
    <w:rsid w:val="003526A6"/>
    <w:rsid w:val="003532EE"/>
    <w:rsid w:val="0035437D"/>
    <w:rsid w:val="003606B2"/>
    <w:rsid w:val="00362E89"/>
    <w:rsid w:val="00364343"/>
    <w:rsid w:val="00377D0E"/>
    <w:rsid w:val="003960BE"/>
    <w:rsid w:val="00396CA0"/>
    <w:rsid w:val="003977B6"/>
    <w:rsid w:val="003A0BC7"/>
    <w:rsid w:val="003A6DD8"/>
    <w:rsid w:val="003B12AE"/>
    <w:rsid w:val="003B61F7"/>
    <w:rsid w:val="003C5F42"/>
    <w:rsid w:val="003D17E0"/>
    <w:rsid w:val="003D1E4C"/>
    <w:rsid w:val="003E490E"/>
    <w:rsid w:val="003F4021"/>
    <w:rsid w:val="003F7593"/>
    <w:rsid w:val="004073F7"/>
    <w:rsid w:val="00411226"/>
    <w:rsid w:val="00411714"/>
    <w:rsid w:val="0041422B"/>
    <w:rsid w:val="00414AE6"/>
    <w:rsid w:val="004432B4"/>
    <w:rsid w:val="0044399D"/>
    <w:rsid w:val="00457291"/>
    <w:rsid w:val="004648CE"/>
    <w:rsid w:val="004719D8"/>
    <w:rsid w:val="004730E7"/>
    <w:rsid w:val="004764CD"/>
    <w:rsid w:val="00481787"/>
    <w:rsid w:val="00484E03"/>
    <w:rsid w:val="00485369"/>
    <w:rsid w:val="00491558"/>
    <w:rsid w:val="00492037"/>
    <w:rsid w:val="00497283"/>
    <w:rsid w:val="004C5A8B"/>
    <w:rsid w:val="004D48EA"/>
    <w:rsid w:val="004E6F94"/>
    <w:rsid w:val="00510E06"/>
    <w:rsid w:val="00511A6D"/>
    <w:rsid w:val="005159E6"/>
    <w:rsid w:val="00534948"/>
    <w:rsid w:val="00534B24"/>
    <w:rsid w:val="00543548"/>
    <w:rsid w:val="00551CCA"/>
    <w:rsid w:val="00560689"/>
    <w:rsid w:val="00563983"/>
    <w:rsid w:val="00566CA9"/>
    <w:rsid w:val="005722E2"/>
    <w:rsid w:val="00574F50"/>
    <w:rsid w:val="0058623A"/>
    <w:rsid w:val="005908A2"/>
    <w:rsid w:val="00597CEB"/>
    <w:rsid w:val="005B42B1"/>
    <w:rsid w:val="005D0FC3"/>
    <w:rsid w:val="005D1BF6"/>
    <w:rsid w:val="005E6C6F"/>
    <w:rsid w:val="005F7896"/>
    <w:rsid w:val="00603514"/>
    <w:rsid w:val="00603C30"/>
    <w:rsid w:val="00605571"/>
    <w:rsid w:val="00611672"/>
    <w:rsid w:val="00611B07"/>
    <w:rsid w:val="0062115F"/>
    <w:rsid w:val="0062706B"/>
    <w:rsid w:val="00633403"/>
    <w:rsid w:val="00636AE9"/>
    <w:rsid w:val="006377C0"/>
    <w:rsid w:val="00650D10"/>
    <w:rsid w:val="00651BDC"/>
    <w:rsid w:val="00653492"/>
    <w:rsid w:val="00655CBD"/>
    <w:rsid w:val="00671838"/>
    <w:rsid w:val="006733CA"/>
    <w:rsid w:val="00676A67"/>
    <w:rsid w:val="006849A1"/>
    <w:rsid w:val="00691C18"/>
    <w:rsid w:val="006A0807"/>
    <w:rsid w:val="006A5508"/>
    <w:rsid w:val="006B0B8D"/>
    <w:rsid w:val="006B4B5F"/>
    <w:rsid w:val="006C4CA7"/>
    <w:rsid w:val="006C6980"/>
    <w:rsid w:val="006D2E06"/>
    <w:rsid w:val="006D52A6"/>
    <w:rsid w:val="006E6E1F"/>
    <w:rsid w:val="006F5F50"/>
    <w:rsid w:val="00700481"/>
    <w:rsid w:val="00702054"/>
    <w:rsid w:val="00704BD8"/>
    <w:rsid w:val="00705442"/>
    <w:rsid w:val="00707F9A"/>
    <w:rsid w:val="00710B6B"/>
    <w:rsid w:val="00711E44"/>
    <w:rsid w:val="0072492F"/>
    <w:rsid w:val="00735AEB"/>
    <w:rsid w:val="007468D4"/>
    <w:rsid w:val="00750E93"/>
    <w:rsid w:val="00751261"/>
    <w:rsid w:val="00755530"/>
    <w:rsid w:val="007557C1"/>
    <w:rsid w:val="00765856"/>
    <w:rsid w:val="00770F6B"/>
    <w:rsid w:val="00772A86"/>
    <w:rsid w:val="00793695"/>
    <w:rsid w:val="00796E19"/>
    <w:rsid w:val="007A5221"/>
    <w:rsid w:val="007A6164"/>
    <w:rsid w:val="007A6C04"/>
    <w:rsid w:val="007B2FF3"/>
    <w:rsid w:val="007B674F"/>
    <w:rsid w:val="007C42DF"/>
    <w:rsid w:val="007D6EE2"/>
    <w:rsid w:val="007D7448"/>
    <w:rsid w:val="007E0D8C"/>
    <w:rsid w:val="007F046B"/>
    <w:rsid w:val="007F1400"/>
    <w:rsid w:val="007F2967"/>
    <w:rsid w:val="007F74AA"/>
    <w:rsid w:val="00810B03"/>
    <w:rsid w:val="00825A9E"/>
    <w:rsid w:val="008318DC"/>
    <w:rsid w:val="00836C4B"/>
    <w:rsid w:val="00840704"/>
    <w:rsid w:val="008407C9"/>
    <w:rsid w:val="00840CE7"/>
    <w:rsid w:val="00845B4F"/>
    <w:rsid w:val="0084771C"/>
    <w:rsid w:val="0085463D"/>
    <w:rsid w:val="00857431"/>
    <w:rsid w:val="00864175"/>
    <w:rsid w:val="008657EC"/>
    <w:rsid w:val="00870B78"/>
    <w:rsid w:val="00872E7F"/>
    <w:rsid w:val="008746E6"/>
    <w:rsid w:val="00881071"/>
    <w:rsid w:val="008856CC"/>
    <w:rsid w:val="00887739"/>
    <w:rsid w:val="008970CC"/>
    <w:rsid w:val="008C41B9"/>
    <w:rsid w:val="008D0647"/>
    <w:rsid w:val="008E1A09"/>
    <w:rsid w:val="008F3188"/>
    <w:rsid w:val="008F6273"/>
    <w:rsid w:val="009222DC"/>
    <w:rsid w:val="00931E8A"/>
    <w:rsid w:val="00937583"/>
    <w:rsid w:val="00943E45"/>
    <w:rsid w:val="00955F38"/>
    <w:rsid w:val="009653E5"/>
    <w:rsid w:val="009808A5"/>
    <w:rsid w:val="009809C8"/>
    <w:rsid w:val="00985B5A"/>
    <w:rsid w:val="00993B12"/>
    <w:rsid w:val="00994D0E"/>
    <w:rsid w:val="009A0803"/>
    <w:rsid w:val="009A30A4"/>
    <w:rsid w:val="009A5911"/>
    <w:rsid w:val="009B7350"/>
    <w:rsid w:val="009C1677"/>
    <w:rsid w:val="009C4492"/>
    <w:rsid w:val="009C6461"/>
    <w:rsid w:val="009E11EF"/>
    <w:rsid w:val="009E59CE"/>
    <w:rsid w:val="009F4736"/>
    <w:rsid w:val="00A11019"/>
    <w:rsid w:val="00A11AC1"/>
    <w:rsid w:val="00A14FD2"/>
    <w:rsid w:val="00A15780"/>
    <w:rsid w:val="00A219BE"/>
    <w:rsid w:val="00A25588"/>
    <w:rsid w:val="00A3068A"/>
    <w:rsid w:val="00A33F93"/>
    <w:rsid w:val="00A35B9E"/>
    <w:rsid w:val="00A51593"/>
    <w:rsid w:val="00A56EE7"/>
    <w:rsid w:val="00A66090"/>
    <w:rsid w:val="00A728A3"/>
    <w:rsid w:val="00A80129"/>
    <w:rsid w:val="00A874EE"/>
    <w:rsid w:val="00A91EE1"/>
    <w:rsid w:val="00AB1EA5"/>
    <w:rsid w:val="00AB747D"/>
    <w:rsid w:val="00AE5AE9"/>
    <w:rsid w:val="00AF088A"/>
    <w:rsid w:val="00AF43BC"/>
    <w:rsid w:val="00AF4A20"/>
    <w:rsid w:val="00AF4CC4"/>
    <w:rsid w:val="00AF4DC6"/>
    <w:rsid w:val="00B06E37"/>
    <w:rsid w:val="00B10765"/>
    <w:rsid w:val="00B162AC"/>
    <w:rsid w:val="00B21CB5"/>
    <w:rsid w:val="00B227F6"/>
    <w:rsid w:val="00B23513"/>
    <w:rsid w:val="00B3632D"/>
    <w:rsid w:val="00B40405"/>
    <w:rsid w:val="00B415C3"/>
    <w:rsid w:val="00B41BFF"/>
    <w:rsid w:val="00B42D66"/>
    <w:rsid w:val="00B761F6"/>
    <w:rsid w:val="00B92C08"/>
    <w:rsid w:val="00BA05F8"/>
    <w:rsid w:val="00BA6530"/>
    <w:rsid w:val="00BA6ABD"/>
    <w:rsid w:val="00BA7028"/>
    <w:rsid w:val="00BC0523"/>
    <w:rsid w:val="00BC0BEE"/>
    <w:rsid w:val="00BD2B85"/>
    <w:rsid w:val="00BE3459"/>
    <w:rsid w:val="00BE69C6"/>
    <w:rsid w:val="00C025B8"/>
    <w:rsid w:val="00C054D8"/>
    <w:rsid w:val="00C13075"/>
    <w:rsid w:val="00C22B4F"/>
    <w:rsid w:val="00C23B15"/>
    <w:rsid w:val="00C2699F"/>
    <w:rsid w:val="00C27558"/>
    <w:rsid w:val="00C314C9"/>
    <w:rsid w:val="00C41170"/>
    <w:rsid w:val="00C50F56"/>
    <w:rsid w:val="00C64A43"/>
    <w:rsid w:val="00C7145C"/>
    <w:rsid w:val="00C801E4"/>
    <w:rsid w:val="00C807DE"/>
    <w:rsid w:val="00C953DC"/>
    <w:rsid w:val="00C9674E"/>
    <w:rsid w:val="00CA4304"/>
    <w:rsid w:val="00CA75A6"/>
    <w:rsid w:val="00CB3046"/>
    <w:rsid w:val="00CC3EE6"/>
    <w:rsid w:val="00CE26D9"/>
    <w:rsid w:val="00CE4825"/>
    <w:rsid w:val="00CF226D"/>
    <w:rsid w:val="00CF4329"/>
    <w:rsid w:val="00D001B4"/>
    <w:rsid w:val="00D005EF"/>
    <w:rsid w:val="00D02BDA"/>
    <w:rsid w:val="00D053C8"/>
    <w:rsid w:val="00D16A68"/>
    <w:rsid w:val="00D1746A"/>
    <w:rsid w:val="00D25CFD"/>
    <w:rsid w:val="00D41B9C"/>
    <w:rsid w:val="00D474C8"/>
    <w:rsid w:val="00D47CED"/>
    <w:rsid w:val="00D62F48"/>
    <w:rsid w:val="00D64831"/>
    <w:rsid w:val="00D6715B"/>
    <w:rsid w:val="00D812C3"/>
    <w:rsid w:val="00D81B0B"/>
    <w:rsid w:val="00D84345"/>
    <w:rsid w:val="00D91EA5"/>
    <w:rsid w:val="00D94E0B"/>
    <w:rsid w:val="00DC6F4B"/>
    <w:rsid w:val="00DD3622"/>
    <w:rsid w:val="00DD754B"/>
    <w:rsid w:val="00DE06EE"/>
    <w:rsid w:val="00DE1354"/>
    <w:rsid w:val="00DE2C7F"/>
    <w:rsid w:val="00DE34D0"/>
    <w:rsid w:val="00DF291C"/>
    <w:rsid w:val="00E012BB"/>
    <w:rsid w:val="00E03395"/>
    <w:rsid w:val="00E23D8E"/>
    <w:rsid w:val="00E25333"/>
    <w:rsid w:val="00E276EB"/>
    <w:rsid w:val="00E336FC"/>
    <w:rsid w:val="00E337FA"/>
    <w:rsid w:val="00E40EA1"/>
    <w:rsid w:val="00E42CC9"/>
    <w:rsid w:val="00E42FF9"/>
    <w:rsid w:val="00E505D1"/>
    <w:rsid w:val="00E54E75"/>
    <w:rsid w:val="00E570FE"/>
    <w:rsid w:val="00E714CE"/>
    <w:rsid w:val="00E73DCC"/>
    <w:rsid w:val="00E75069"/>
    <w:rsid w:val="00E77AC2"/>
    <w:rsid w:val="00E91A0D"/>
    <w:rsid w:val="00E96651"/>
    <w:rsid w:val="00EA63F1"/>
    <w:rsid w:val="00EA6FAF"/>
    <w:rsid w:val="00EA7E18"/>
    <w:rsid w:val="00EB1035"/>
    <w:rsid w:val="00EC2CFA"/>
    <w:rsid w:val="00EC687A"/>
    <w:rsid w:val="00ED5C24"/>
    <w:rsid w:val="00ED5EC9"/>
    <w:rsid w:val="00EE2759"/>
    <w:rsid w:val="00EF0F7C"/>
    <w:rsid w:val="00EF2672"/>
    <w:rsid w:val="00EF507A"/>
    <w:rsid w:val="00F06CAC"/>
    <w:rsid w:val="00F06E3B"/>
    <w:rsid w:val="00F15D4E"/>
    <w:rsid w:val="00F25168"/>
    <w:rsid w:val="00F514E3"/>
    <w:rsid w:val="00F55B61"/>
    <w:rsid w:val="00F62825"/>
    <w:rsid w:val="00F62FA7"/>
    <w:rsid w:val="00F81A79"/>
    <w:rsid w:val="00F92867"/>
    <w:rsid w:val="00F95687"/>
    <w:rsid w:val="00FA1BE2"/>
    <w:rsid w:val="00FA7448"/>
    <w:rsid w:val="00FB0227"/>
    <w:rsid w:val="00FB5EF9"/>
    <w:rsid w:val="00FC272B"/>
    <w:rsid w:val="00FE0EC2"/>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2628</TotalTime>
  <Pages>4</Pages>
  <Words>886</Words>
  <Characters>5052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Çağla BAŞAL</cp:lastModifiedBy>
  <cp:revision>216</cp:revision>
  <cp:lastPrinted>2024-11-18T12:08:00Z</cp:lastPrinted>
  <dcterms:created xsi:type="dcterms:W3CDTF">2019-11-05T09:08:00Z</dcterms:created>
  <dcterms:modified xsi:type="dcterms:W3CDTF">2024-11-18T12:08:00Z</dcterms:modified>
</cp:coreProperties>
</file>